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18" w:rsidRPr="00730218" w:rsidRDefault="00730218" w:rsidP="00730218">
      <w:pPr>
        <w:spacing w:after="0"/>
        <w:rPr>
          <w:rFonts w:ascii="Cambria" w:hAnsi="Cambria"/>
          <w:b/>
          <w:sz w:val="32"/>
          <w:szCs w:val="32"/>
          <w:lang w:val="en-US"/>
        </w:rPr>
      </w:pPr>
      <w:r w:rsidRPr="00730218">
        <w:rPr>
          <w:rFonts w:ascii="Cambria" w:hAnsi="Cambria"/>
          <w:b/>
          <w:sz w:val="32"/>
          <w:szCs w:val="32"/>
          <w:lang w:val="en-US"/>
        </w:rPr>
        <w:t>Evaluation of QRIS Effectiveness in Promoting Financial Inclusion and Achieving Sustainability D</w:t>
      </w:r>
      <w:bookmarkStart w:id="0" w:name="_GoBack"/>
      <w:bookmarkEnd w:id="0"/>
      <w:r w:rsidRPr="00730218">
        <w:rPr>
          <w:rFonts w:ascii="Cambria" w:hAnsi="Cambria"/>
          <w:b/>
          <w:sz w:val="32"/>
          <w:szCs w:val="32"/>
          <w:lang w:val="en-US"/>
        </w:rPr>
        <w:t>evelopment Goals (SDGs)</w:t>
      </w:r>
    </w:p>
    <w:p w:rsidR="00B65AB9" w:rsidRPr="00B65AB9" w:rsidRDefault="00B65AB9" w:rsidP="00B65AB9">
      <w:pPr>
        <w:spacing w:after="0"/>
        <w:rPr>
          <w:rFonts w:ascii="Cambria" w:hAnsi="Cambria"/>
          <w:b/>
          <w:bCs/>
          <w:sz w:val="32"/>
          <w:szCs w:val="32"/>
        </w:rPr>
      </w:pPr>
    </w:p>
    <w:p w:rsidR="00E22C37" w:rsidRPr="00730218" w:rsidRDefault="00AA500E" w:rsidP="00445DE4">
      <w:pPr>
        <w:spacing w:after="0"/>
        <w:jc w:val="left"/>
        <w:rPr>
          <w:rFonts w:ascii="Cambria" w:hAnsi="Cambria"/>
          <w:sz w:val="24"/>
          <w:lang w:val="en-US"/>
        </w:rPr>
      </w:pPr>
      <w:r w:rsidRPr="00076592">
        <w:rPr>
          <w:rFonts w:asciiTheme="majorHAnsi" w:hAnsiTheme="majorHAnsi"/>
          <w:noProof/>
          <w:sz w:val="24"/>
          <w:lang w:val="en-US" w:eastAsia="en-US"/>
        </w:rPr>
        <w:drawing>
          <wp:anchor distT="0" distB="0" distL="114300" distR="114300" simplePos="0" relativeHeight="251661312" behindDoc="0" locked="0" layoutInCell="1" allowOverlap="1" wp14:anchorId="2D09BCE1" wp14:editId="699FBDE1">
            <wp:simplePos x="0" y="0"/>
            <wp:positionH relativeFrom="column">
              <wp:posOffset>2010781</wp:posOffset>
            </wp:positionH>
            <wp:positionV relativeFrom="paragraph">
              <wp:posOffset>13335</wp:posOffset>
            </wp:positionV>
            <wp:extent cx="118110" cy="118110"/>
            <wp:effectExtent l="0" t="0" r="0" b="0"/>
            <wp:wrapNone/>
            <wp:docPr id="1" name="Picture 1" descr="A green circle with whit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68298" name="Picture 1810268298" descr="A green circle with white letter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218" w:rsidRPr="00076592">
        <w:rPr>
          <w:rFonts w:asciiTheme="majorHAnsi" w:hAnsiTheme="majorHAnsi"/>
          <w:noProof/>
          <w:sz w:val="24"/>
          <w:lang w:val="en-US" w:eastAsia="en-US"/>
        </w:rPr>
        <w:drawing>
          <wp:anchor distT="0" distB="0" distL="114300" distR="114300" simplePos="0" relativeHeight="251663360" behindDoc="0" locked="0" layoutInCell="1" allowOverlap="1" wp14:anchorId="5F4684B1" wp14:editId="2F5D6573">
            <wp:simplePos x="0" y="0"/>
            <wp:positionH relativeFrom="column">
              <wp:posOffset>3477260</wp:posOffset>
            </wp:positionH>
            <wp:positionV relativeFrom="paragraph">
              <wp:posOffset>22415</wp:posOffset>
            </wp:positionV>
            <wp:extent cx="118110" cy="118110"/>
            <wp:effectExtent l="0" t="0" r="0" b="0"/>
            <wp:wrapNone/>
            <wp:docPr id="4" name="Picture 4" descr="A green circle with whit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68298" name="Picture 1810268298" descr="A green circle with white letter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25F" w:rsidRPr="00076592">
        <w:rPr>
          <w:rFonts w:asciiTheme="majorHAnsi" w:hAnsiTheme="majorHAnsi"/>
          <w:noProof/>
          <w:sz w:val="24"/>
          <w:lang w:val="en-US" w:eastAsia="en-US"/>
        </w:rPr>
        <w:drawing>
          <wp:anchor distT="0" distB="0" distL="114300" distR="114300" simplePos="0" relativeHeight="251659264" behindDoc="0" locked="0" layoutInCell="1" allowOverlap="1" wp14:anchorId="6DCBE64C" wp14:editId="424ED0D8">
            <wp:simplePos x="0" y="0"/>
            <wp:positionH relativeFrom="column">
              <wp:posOffset>1015555</wp:posOffset>
            </wp:positionH>
            <wp:positionV relativeFrom="paragraph">
              <wp:posOffset>16510</wp:posOffset>
            </wp:positionV>
            <wp:extent cx="118110" cy="118110"/>
            <wp:effectExtent l="0" t="0" r="0" b="0"/>
            <wp:wrapNone/>
            <wp:docPr id="429684449" name="Picture 429684449" descr="A green circle with whit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68298" name="Picture 1810268298" descr="A green circle with white letter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218" w:rsidRPr="00730218">
        <w:rPr>
          <w:lang w:val="en-US"/>
        </w:rPr>
        <w:t xml:space="preserve"> </w:t>
      </w:r>
      <w:r w:rsidR="00730218">
        <w:rPr>
          <w:rFonts w:asciiTheme="majorHAnsi" w:hAnsiTheme="majorHAnsi"/>
          <w:noProof/>
          <w:sz w:val="24"/>
          <w:lang w:val="en-US" w:eastAsia="en-US"/>
        </w:rPr>
        <w:t>Ferdi Prayoga</w:t>
      </w:r>
      <w:r w:rsidR="001764D6">
        <w:rPr>
          <w:rFonts w:ascii="Cambria" w:hAnsi="Cambria"/>
          <w:sz w:val="24"/>
          <w:vertAlign w:val="superscript"/>
          <w:lang w:val="id-ID"/>
        </w:rPr>
        <w:t>1</w:t>
      </w:r>
      <w:r w:rsidR="00445DE4">
        <w:rPr>
          <w:rFonts w:ascii="Cambria" w:hAnsi="Cambria"/>
          <w:sz w:val="24"/>
          <w:vertAlign w:val="superscript"/>
          <w:lang w:val="en-US"/>
        </w:rPr>
        <w:t xml:space="preserve"> </w:t>
      </w:r>
      <w:r w:rsidR="008E524E">
        <w:rPr>
          <w:rFonts w:ascii="Cambria" w:hAnsi="Cambria"/>
          <w:sz w:val="24"/>
          <w:vertAlign w:val="superscript"/>
          <w:lang w:val="en-US"/>
        </w:rPr>
        <w:t xml:space="preserve">     </w:t>
      </w:r>
      <w:proofErr w:type="gramStart"/>
      <w:r w:rsidR="00730218">
        <w:rPr>
          <w:rFonts w:ascii="Cambria" w:hAnsi="Cambria"/>
          <w:sz w:val="24"/>
          <w:lang w:val="en-US"/>
        </w:rPr>
        <w:t>,</w:t>
      </w:r>
      <w:r w:rsidR="00730218" w:rsidRPr="00730218">
        <w:rPr>
          <w:rFonts w:ascii="Cambria" w:hAnsi="Cambria"/>
          <w:sz w:val="24"/>
          <w:lang w:val="en-US"/>
        </w:rPr>
        <w:t>Eli</w:t>
      </w:r>
      <w:proofErr w:type="gramEnd"/>
      <w:r w:rsidR="00730218" w:rsidRPr="00730218">
        <w:rPr>
          <w:rFonts w:ascii="Cambria" w:hAnsi="Cambria"/>
          <w:sz w:val="24"/>
          <w:lang w:val="en-US"/>
        </w:rPr>
        <w:t xml:space="preserve"> Febriani</w:t>
      </w:r>
      <w:r w:rsidR="00730218">
        <w:rPr>
          <w:rFonts w:ascii="Cambria" w:hAnsi="Cambria"/>
          <w:sz w:val="24"/>
          <w:vertAlign w:val="superscript"/>
          <w:lang w:val="en-US"/>
        </w:rPr>
        <w:t xml:space="preserve">2       </w:t>
      </w:r>
      <w:r w:rsidR="00730218">
        <w:rPr>
          <w:rFonts w:ascii="Cambria" w:hAnsi="Cambria"/>
          <w:sz w:val="24"/>
          <w:lang w:val="en-US"/>
        </w:rPr>
        <w:t>,</w:t>
      </w:r>
      <w:proofErr w:type="spellStart"/>
      <w:r w:rsidR="00730218" w:rsidRPr="00730218">
        <w:rPr>
          <w:rFonts w:ascii="Cambria" w:hAnsi="Cambria"/>
          <w:sz w:val="24"/>
          <w:lang w:val="en-US"/>
        </w:rPr>
        <w:t>Mutia</w:t>
      </w:r>
      <w:proofErr w:type="spellEnd"/>
      <w:r w:rsidR="00730218" w:rsidRPr="00730218">
        <w:rPr>
          <w:rFonts w:ascii="Cambria" w:hAnsi="Cambria"/>
          <w:sz w:val="24"/>
          <w:lang w:val="en-US"/>
        </w:rPr>
        <w:t xml:space="preserve"> </w:t>
      </w:r>
      <w:proofErr w:type="spellStart"/>
      <w:r w:rsidR="00730218" w:rsidRPr="00730218">
        <w:rPr>
          <w:rFonts w:ascii="Cambria" w:hAnsi="Cambria"/>
          <w:sz w:val="24"/>
          <w:lang w:val="en-US"/>
        </w:rPr>
        <w:t>Febrina</w:t>
      </w:r>
      <w:proofErr w:type="spellEnd"/>
      <w:r w:rsidR="00730218" w:rsidRPr="00730218">
        <w:rPr>
          <w:rFonts w:ascii="Cambria" w:hAnsi="Cambria"/>
          <w:sz w:val="24"/>
          <w:lang w:val="en-US"/>
        </w:rPr>
        <w:t xml:space="preserve"> Sari</w:t>
      </w:r>
      <w:r w:rsidR="00730218">
        <w:rPr>
          <w:rFonts w:ascii="Cambria" w:hAnsi="Cambria"/>
          <w:sz w:val="24"/>
          <w:vertAlign w:val="superscript"/>
          <w:lang w:val="en-US"/>
        </w:rPr>
        <w:t>3</w:t>
      </w:r>
    </w:p>
    <w:p w:rsidR="00B65AB9" w:rsidRPr="00B65AB9" w:rsidRDefault="00B65AB9" w:rsidP="00445DE4">
      <w:pPr>
        <w:spacing w:after="0"/>
        <w:jc w:val="left"/>
        <w:rPr>
          <w:rFonts w:ascii="Cambria" w:hAnsi="Cambria"/>
          <w:sz w:val="24"/>
          <w:lang w:val="en-US"/>
        </w:rPr>
      </w:pPr>
    </w:p>
    <w:p w:rsidR="002F678E" w:rsidRDefault="001764D6" w:rsidP="007D2827">
      <w:pPr>
        <w:spacing w:after="0"/>
        <w:ind w:left="90" w:right="263" w:hanging="90"/>
        <w:rPr>
          <w:rFonts w:ascii="Cambria" w:hAnsi="Cambria"/>
          <w:i/>
          <w:sz w:val="20"/>
          <w:szCs w:val="20"/>
        </w:rPr>
      </w:pPr>
      <w:r>
        <w:rPr>
          <w:rFonts w:ascii="Cambria" w:hAnsi="Cambria"/>
          <w:sz w:val="20"/>
          <w:szCs w:val="20"/>
          <w:vertAlign w:val="superscript"/>
        </w:rPr>
        <w:t>1</w:t>
      </w:r>
      <w:r w:rsidR="00CC48EB">
        <w:rPr>
          <w:rFonts w:ascii="Cambria" w:hAnsi="Cambria"/>
          <w:sz w:val="20"/>
          <w:szCs w:val="20"/>
          <w:vertAlign w:val="superscript"/>
        </w:rPr>
        <w:t>23</w:t>
      </w:r>
      <w:r w:rsidR="007D2827" w:rsidRPr="007D2827">
        <w:rPr>
          <w:rFonts w:ascii="Cambria" w:hAnsi="Cambria"/>
          <w:i/>
          <w:sz w:val="20"/>
          <w:szCs w:val="20"/>
        </w:rPr>
        <w:t xml:space="preserve">State Islamic University </w:t>
      </w:r>
      <w:proofErr w:type="spellStart"/>
      <w:r w:rsidR="007D2827" w:rsidRPr="007D2827">
        <w:rPr>
          <w:rFonts w:ascii="Cambria" w:hAnsi="Cambria"/>
          <w:i/>
          <w:sz w:val="20"/>
          <w:szCs w:val="20"/>
        </w:rPr>
        <w:t>Sjech</w:t>
      </w:r>
      <w:proofErr w:type="spellEnd"/>
      <w:r w:rsidR="007D2827" w:rsidRPr="007D2827">
        <w:rPr>
          <w:rFonts w:ascii="Cambria" w:hAnsi="Cambria"/>
          <w:i/>
          <w:sz w:val="20"/>
          <w:szCs w:val="20"/>
        </w:rPr>
        <w:t xml:space="preserve"> M. </w:t>
      </w:r>
      <w:proofErr w:type="spellStart"/>
      <w:r w:rsidR="007D2827" w:rsidRPr="007D2827">
        <w:rPr>
          <w:rFonts w:ascii="Cambria" w:hAnsi="Cambria"/>
          <w:i/>
          <w:sz w:val="20"/>
          <w:szCs w:val="20"/>
        </w:rPr>
        <w:t>Djamil</w:t>
      </w:r>
      <w:proofErr w:type="spellEnd"/>
      <w:r w:rsidR="007D2827" w:rsidRPr="007D2827">
        <w:rPr>
          <w:rFonts w:ascii="Cambria" w:hAnsi="Cambria"/>
          <w:i/>
          <w:sz w:val="20"/>
          <w:szCs w:val="20"/>
        </w:rPr>
        <w:t xml:space="preserve"> </w:t>
      </w:r>
      <w:proofErr w:type="spellStart"/>
      <w:r w:rsidR="007D2827" w:rsidRPr="007D2827">
        <w:rPr>
          <w:rFonts w:ascii="Cambria" w:hAnsi="Cambria"/>
          <w:i/>
          <w:sz w:val="20"/>
          <w:szCs w:val="20"/>
        </w:rPr>
        <w:t>Djambek</w:t>
      </w:r>
      <w:proofErr w:type="spellEnd"/>
      <w:r w:rsidR="007D2827" w:rsidRPr="007D2827">
        <w:rPr>
          <w:rFonts w:ascii="Cambria" w:hAnsi="Cambria"/>
          <w:i/>
          <w:sz w:val="20"/>
          <w:szCs w:val="20"/>
        </w:rPr>
        <w:t xml:space="preserve">, </w:t>
      </w:r>
      <w:proofErr w:type="spellStart"/>
      <w:r w:rsidR="007D2827" w:rsidRPr="007D2827">
        <w:rPr>
          <w:rFonts w:ascii="Cambria" w:hAnsi="Cambria"/>
          <w:i/>
          <w:sz w:val="20"/>
          <w:szCs w:val="20"/>
        </w:rPr>
        <w:t>Bukittinggi</w:t>
      </w:r>
      <w:proofErr w:type="spellEnd"/>
      <w:r w:rsidR="007D2827" w:rsidRPr="007D2827">
        <w:rPr>
          <w:rFonts w:ascii="Cambria" w:hAnsi="Cambria"/>
          <w:i/>
          <w:sz w:val="20"/>
          <w:szCs w:val="20"/>
        </w:rPr>
        <w:t>, Indonesia</w:t>
      </w:r>
    </w:p>
    <w:p w:rsidR="00730218" w:rsidRDefault="00730218" w:rsidP="007D2827">
      <w:pPr>
        <w:spacing w:after="0"/>
        <w:ind w:left="90" w:right="263" w:hanging="90"/>
      </w:pPr>
    </w:p>
    <w:p w:rsidR="00B65AB9" w:rsidRDefault="001764D6" w:rsidP="00B65AB9">
      <w:pPr>
        <w:pStyle w:val="NormalWeb"/>
        <w:spacing w:before="0" w:beforeAutospacing="0" w:after="0" w:afterAutospacing="0"/>
        <w:jc w:val="both"/>
        <w:rPr>
          <w:rFonts w:asciiTheme="majorHAnsi" w:hAnsiTheme="majorHAnsi"/>
        </w:rPr>
      </w:pPr>
      <w:r w:rsidRPr="00D91F6E">
        <w:rPr>
          <w:rFonts w:asciiTheme="majorHAnsi" w:hAnsiTheme="majorHAnsi"/>
          <w:b/>
          <w:lang w:val="en-GB"/>
        </w:rPr>
        <w:t>Abstract.</w:t>
      </w:r>
      <w:r w:rsidRPr="00D91F6E">
        <w:rPr>
          <w:rFonts w:asciiTheme="majorHAnsi" w:hAnsiTheme="majorHAnsi"/>
          <w:lang w:val="en-GB"/>
        </w:rPr>
        <w:t xml:space="preserve"> </w:t>
      </w:r>
      <w:r w:rsidR="00DB4F6D" w:rsidRPr="00DB4F6D">
        <w:rPr>
          <w:rFonts w:asciiTheme="majorHAnsi" w:hAnsiTheme="majorHAnsi"/>
          <w:lang w:val="en-GB"/>
        </w:rPr>
        <w:t>This study evaluates the effectiveness of QRIS in increasing financial inclusion and supporting the achievement of Sustainable Development Goals (SDGs) in Indonesia. The method used in this research is a literature study, by reviewing literature from various sources such as scientific journals, survey reports, government policies and official data from OJK and Bank Indonesia. The results show that QRIS has had a positive impact on increasing the national financial inclusion index, which reached 75.02% in 2024 and increased to 80.51% in 2025. In addition, the implementation of QRIS is also considered to support the achievement of a number of SDGs targets, such as poverty reduction, inclusive economic growth, and gap reduction. Nevertheless, there are still challenges such as low digital literacy and limited infrastructure in remote areas. Therefore, strengthening financial education and equal access to technology are important aspects in optimizing this policy going forward.</w:t>
      </w:r>
    </w:p>
    <w:p w:rsidR="00E22C37" w:rsidRPr="00DB4F6D" w:rsidRDefault="001764D6" w:rsidP="00DB4F6D">
      <w:pPr>
        <w:pStyle w:val="NormalWeb"/>
        <w:spacing w:after="0"/>
        <w:rPr>
          <w:rFonts w:asciiTheme="majorHAnsi" w:hAnsiTheme="majorHAnsi"/>
          <w:bCs/>
        </w:rPr>
      </w:pPr>
      <w:r w:rsidRPr="00D91F6E">
        <w:rPr>
          <w:rFonts w:asciiTheme="majorHAnsi" w:hAnsiTheme="majorHAnsi"/>
        </w:rPr>
        <w:t xml:space="preserve">Keywords: </w:t>
      </w:r>
      <w:r w:rsidR="00DB4F6D" w:rsidRPr="00DB4F6D">
        <w:rPr>
          <w:rFonts w:asciiTheme="majorHAnsi" w:hAnsiTheme="majorHAnsi"/>
          <w:bCs/>
        </w:rPr>
        <w:t>Effectiveness, QRIS, Financial Inclusion, SDGs</w:t>
      </w:r>
    </w:p>
    <w:p w:rsidR="00DB4F6D" w:rsidRPr="00AA1D4D" w:rsidRDefault="001764D6" w:rsidP="00DB4F6D">
      <w:pPr>
        <w:pStyle w:val="NormalWeb"/>
        <w:numPr>
          <w:ilvl w:val="0"/>
          <w:numId w:val="7"/>
        </w:numPr>
        <w:spacing w:before="0" w:beforeAutospacing="0" w:after="0" w:afterAutospacing="0"/>
        <w:ind w:left="284"/>
        <w:jc w:val="both"/>
        <w:rPr>
          <w:rFonts w:asciiTheme="majorHAnsi" w:hAnsiTheme="majorHAnsi"/>
          <w:b/>
          <w:bCs/>
          <w:kern w:val="28"/>
        </w:rPr>
      </w:pPr>
      <w:r w:rsidRPr="00AA1D4D">
        <w:rPr>
          <w:rFonts w:asciiTheme="majorHAnsi" w:hAnsiTheme="majorHAnsi"/>
          <w:b/>
          <w:bCs/>
          <w:kern w:val="28"/>
        </w:rPr>
        <w:t>Introduction</w:t>
      </w:r>
    </w:p>
    <w:p w:rsidR="00DB4F6D" w:rsidRPr="00AA1D4D" w:rsidRDefault="00DB4F6D" w:rsidP="00DB4F6D">
      <w:pPr>
        <w:pStyle w:val="NormalWeb"/>
        <w:spacing w:before="0" w:beforeAutospacing="0" w:after="0" w:afterAutospacing="0"/>
        <w:ind w:left="-76" w:firstLine="360"/>
        <w:jc w:val="both"/>
        <w:rPr>
          <w:rFonts w:asciiTheme="majorHAnsi" w:hAnsiTheme="majorHAnsi"/>
          <w:bCs/>
          <w:kern w:val="28"/>
        </w:rPr>
      </w:pPr>
      <w:r w:rsidRPr="00AA1D4D">
        <w:rPr>
          <w:rFonts w:asciiTheme="majorHAnsi" w:hAnsiTheme="majorHAnsi"/>
          <w:bCs/>
          <w:kern w:val="28"/>
        </w:rPr>
        <w:t>The Internet as a new breakthrough in electronic marketing communication for local businesses allows mutual information between users so that they can participate and modify the content of information in real time so that this situation makes it easier for social media and financial institutions to use this facility as a means to facilitate product launching. Various innovations from today's technological developments continue to diversify in various implementations, especially in the economic sector. Almost all activities in the digitized era are fast, accurate and efficient. This progress does not only involve large capital owners but business people with limited capital can take advantage of this era as a business opportunity to create services or products integrated with big data at a lower cost, easier and more efficient</w:t>
      </w:r>
      <w:r w:rsidR="007A6115">
        <w:rPr>
          <w:rFonts w:asciiTheme="majorHAnsi" w:hAnsiTheme="majorHAnsi"/>
          <w:bCs/>
          <w:kern w:val="28"/>
        </w:rPr>
        <w:t xml:space="preserve"> </w:t>
      </w:r>
      <w:r w:rsidR="007A6115">
        <w:rPr>
          <w:rStyle w:val="FootnoteReference"/>
          <w:rFonts w:asciiTheme="majorHAnsi" w:hAnsiTheme="majorHAnsi"/>
          <w:bCs/>
          <w:kern w:val="28"/>
        </w:rPr>
        <w:fldChar w:fldCharType="begin" w:fldLock="1"/>
      </w:r>
      <w:r w:rsidR="007A6115">
        <w:rPr>
          <w:rFonts w:asciiTheme="majorHAnsi" w:hAnsiTheme="majorHAnsi"/>
          <w:bCs/>
          <w:kern w:val="28"/>
        </w:rPr>
        <w:instrText>ADDIN CSL_CITATION {"citationItems":[{"id":"ITEM-1","itemData":{"ISSN":"2810-0050","author":[{"dropping-particle":"","family":"Irfanda","given":"Hamzah","non-dropping-particle":"","parse-names":false,"suffix":""},{"dropping-particle":"","family":"Hanani","given":"Silfia","non-dropping-particle":"","parse-names":false,"suffix":""},{"dropping-particle":"","family":"Sesmiarni","given":"Zulfani","non-dropping-particle":"","parse-names":false,"suffix":""}],"container-title":"Diniyyah Jurnal","id":"ITEM-1","issue":"1","issued":{"date-parts":[["2025"]]},"page":"1-11","title":"Teaching and Learning Process From The Perspective of The Quran-Hadith","type":"article-journal","volume":"12"},"uris":["http://www.mendeley.com/documents/?uuid=a5a5feaa-cf18-43e6-8af9-2e16d23c01f8"]}],"mendeley":{"formattedCitation":"(Irfanda et al., 2025)","plainTextFormattedCitation":"(Irfanda et al., 2025)","previouslyFormattedCitation":"(Irfanda et al., 2025)"},"properties":{"noteIndex":0},"schema":"https://github.com/citation-style-language/schema/raw/master/csl-citation.json"}</w:instrText>
      </w:r>
      <w:r w:rsidR="007A6115">
        <w:rPr>
          <w:rStyle w:val="FootnoteReference"/>
          <w:rFonts w:asciiTheme="majorHAnsi" w:hAnsiTheme="majorHAnsi"/>
          <w:bCs/>
          <w:kern w:val="28"/>
        </w:rPr>
        <w:fldChar w:fldCharType="separate"/>
      </w:r>
      <w:r w:rsidR="007A6115" w:rsidRPr="007A6115">
        <w:rPr>
          <w:rFonts w:asciiTheme="majorHAnsi" w:hAnsiTheme="majorHAnsi"/>
          <w:noProof/>
          <w:kern w:val="28"/>
        </w:rPr>
        <w:t>(Irfanda et al., 2025)</w:t>
      </w:r>
      <w:r w:rsidR="007A6115">
        <w:rPr>
          <w:rStyle w:val="FootnoteReference"/>
          <w:rFonts w:asciiTheme="majorHAnsi" w:hAnsiTheme="majorHAnsi"/>
          <w:bCs/>
          <w:kern w:val="28"/>
        </w:rPr>
        <w:fldChar w:fldCharType="end"/>
      </w:r>
      <w:r w:rsidRPr="00AA1D4D">
        <w:rPr>
          <w:rFonts w:asciiTheme="majorHAnsi" w:hAnsiTheme="majorHAnsi"/>
          <w:bCs/>
          <w:kern w:val="28"/>
        </w:rPr>
        <w:t>.</w:t>
      </w:r>
    </w:p>
    <w:p w:rsidR="00DB4F6D" w:rsidRPr="00AA1D4D" w:rsidRDefault="00DB4F6D" w:rsidP="00DB4F6D">
      <w:pPr>
        <w:pStyle w:val="NormalWeb"/>
        <w:spacing w:before="0" w:beforeAutospacing="0" w:after="0" w:afterAutospacing="0"/>
        <w:ind w:left="-76" w:firstLine="360"/>
        <w:jc w:val="both"/>
        <w:rPr>
          <w:rFonts w:asciiTheme="majorHAnsi" w:hAnsiTheme="majorHAnsi"/>
          <w:bCs/>
          <w:kern w:val="28"/>
        </w:rPr>
      </w:pPr>
      <w:r w:rsidRPr="00AA1D4D">
        <w:rPr>
          <w:rFonts w:asciiTheme="majorHAnsi" w:hAnsiTheme="majorHAnsi"/>
          <w:bCs/>
          <w:kern w:val="28"/>
        </w:rPr>
        <w:t>The role of the internet has attracted several businesses to switch from traditional business models to online business-based business models and inventory is replaced by information or physical goods are replaced by electronic products that utilize digital marketing which uses digital technology that has been integrated with new technology such as smartphones and supporting applications. One of them is an increase in business transactions as monetary innovation (</w:t>
      </w:r>
      <w:proofErr w:type="spellStart"/>
      <w:r w:rsidRPr="00AA1D4D">
        <w:rPr>
          <w:rFonts w:asciiTheme="majorHAnsi" w:hAnsiTheme="majorHAnsi"/>
          <w:bCs/>
          <w:kern w:val="28"/>
        </w:rPr>
        <w:t>fintech</w:t>
      </w:r>
      <w:proofErr w:type="spellEnd"/>
      <w:r w:rsidRPr="00AA1D4D">
        <w:rPr>
          <w:rFonts w:asciiTheme="majorHAnsi" w:hAnsiTheme="majorHAnsi"/>
          <w:bCs/>
          <w:kern w:val="28"/>
        </w:rPr>
        <w:t xml:space="preserve">) </w:t>
      </w:r>
      <w:proofErr w:type="gramStart"/>
      <w:r w:rsidRPr="00AA1D4D">
        <w:rPr>
          <w:rFonts w:asciiTheme="majorHAnsi" w:hAnsiTheme="majorHAnsi"/>
          <w:bCs/>
          <w:kern w:val="28"/>
        </w:rPr>
        <w:t>Directly</w:t>
      </w:r>
      <w:proofErr w:type="gramEnd"/>
      <w:r w:rsidRPr="00AA1D4D">
        <w:rPr>
          <w:rFonts w:asciiTheme="majorHAnsi" w:hAnsiTheme="majorHAnsi"/>
          <w:bCs/>
          <w:kern w:val="28"/>
        </w:rPr>
        <w:t xml:space="preserve"> technological advances greatly affect the rotation of product purchases of both goods and services and economic growth. The era of digitalization has changed the media to develop to a wider level so that the information coverage area that was once limited to one country has now reached a global level. </w:t>
      </w:r>
      <w:proofErr w:type="spellStart"/>
      <w:r w:rsidRPr="00AA1D4D">
        <w:rPr>
          <w:rFonts w:asciiTheme="majorHAnsi" w:hAnsiTheme="majorHAnsi"/>
          <w:bCs/>
          <w:kern w:val="28"/>
        </w:rPr>
        <w:t>Fintech</w:t>
      </w:r>
      <w:proofErr w:type="spellEnd"/>
      <w:r w:rsidRPr="00AA1D4D">
        <w:rPr>
          <w:rFonts w:asciiTheme="majorHAnsi" w:hAnsiTheme="majorHAnsi"/>
          <w:bCs/>
          <w:kern w:val="28"/>
        </w:rPr>
        <w:t xml:space="preserve"> can make it easier for individuals to make exchanges, advanced installments without the need to make installments in money (e-cash). </w:t>
      </w:r>
      <w:r w:rsidRPr="00AA1D4D">
        <w:rPr>
          <w:rFonts w:asciiTheme="majorHAnsi" w:hAnsiTheme="majorHAnsi"/>
          <w:bCs/>
          <w:kern w:val="28"/>
        </w:rPr>
        <w:lastRenderedPageBreak/>
        <w:t xml:space="preserve">Electronic cash (e-cash) can be utilized through various installment instruments that are currently developing, including exchanging ATM cards, check cards, </w:t>
      </w:r>
      <w:proofErr w:type="spellStart"/>
      <w:r w:rsidRPr="00AA1D4D">
        <w:rPr>
          <w:rFonts w:asciiTheme="majorHAnsi" w:hAnsiTheme="majorHAnsi"/>
          <w:bCs/>
          <w:kern w:val="28"/>
        </w:rPr>
        <w:t>Mastercard</w:t>
      </w:r>
      <w:proofErr w:type="spellEnd"/>
      <w:r w:rsidRPr="00AA1D4D">
        <w:rPr>
          <w:rFonts w:asciiTheme="majorHAnsi" w:hAnsiTheme="majorHAnsi"/>
          <w:bCs/>
          <w:kern w:val="28"/>
        </w:rPr>
        <w:t>, and other installment instruments</w:t>
      </w:r>
      <w:r w:rsidR="007A6115">
        <w:rPr>
          <w:rFonts w:asciiTheme="majorHAnsi" w:hAnsiTheme="majorHAnsi"/>
          <w:bCs/>
          <w:kern w:val="28"/>
        </w:rPr>
        <w:t xml:space="preserve"> </w:t>
      </w:r>
      <w:r w:rsidR="007A6115">
        <w:rPr>
          <w:rFonts w:asciiTheme="majorHAnsi" w:hAnsiTheme="majorHAnsi"/>
          <w:bCs/>
          <w:kern w:val="28"/>
        </w:rPr>
        <w:fldChar w:fldCharType="begin" w:fldLock="1"/>
      </w:r>
      <w:r w:rsidR="007A6115">
        <w:rPr>
          <w:rFonts w:asciiTheme="majorHAnsi" w:hAnsiTheme="majorHAnsi"/>
          <w:bCs/>
          <w:kern w:val="28"/>
        </w:rPr>
        <w:instrText>ADDIN CSL_CITATION {"citationItems":[{"id":"ITEM-1","itemData":{"ISSN":"2776-5563","author":[{"dropping-particle":"","family":"Akhyar","given":"Muaddyl","non-dropping-particle":"","parse-names":false,"suffix":""},{"dropping-particle":"","family":"Hanani","given":"Silfia","non-dropping-particle":"","parse-names":false,"suffix":""},{"dropping-particle":"","family":"Gusli","given":"Ramadhoni Aulia","non-dropping-particle":"","parse-names":false,"suffix":""}],"container-title":"QATHRUNÂ","id":"ITEM-1","issue":"2","issued":{"date-parts":[["2024"]]},"page":"84-96","title":"Relevansi Positivisme Auguste Comte Dalam Kemajuan Sistem Pendidikan Islam Modern","type":"article-journal","volume":"11"},"uris":["http://www.mendeley.com/documents/?uuid=98b284b0-024d-436b-b2de-0db3556022a4"]}],"mendeley":{"formattedCitation":"(Akhyar et al., 2024)","plainTextFormattedCitation":"(Akhyar et al., 2024)","previouslyFormattedCitation":"(Akhyar et al., 2024)"},"properties":{"noteIndex":0},"schema":"https://github.com/citation-style-language/schema/raw/master/csl-citation.json"}</w:instrText>
      </w:r>
      <w:r w:rsidR="007A6115">
        <w:rPr>
          <w:rFonts w:asciiTheme="majorHAnsi" w:hAnsiTheme="majorHAnsi"/>
          <w:bCs/>
          <w:kern w:val="28"/>
        </w:rPr>
        <w:fldChar w:fldCharType="separate"/>
      </w:r>
      <w:r w:rsidR="007A6115" w:rsidRPr="007A6115">
        <w:rPr>
          <w:rFonts w:asciiTheme="majorHAnsi" w:hAnsiTheme="majorHAnsi"/>
          <w:bCs/>
          <w:noProof/>
          <w:kern w:val="28"/>
        </w:rPr>
        <w:t>(Akhyar et al., 2024)</w:t>
      </w:r>
      <w:r w:rsidR="007A6115">
        <w:rPr>
          <w:rFonts w:asciiTheme="majorHAnsi" w:hAnsiTheme="majorHAnsi"/>
          <w:bCs/>
          <w:kern w:val="28"/>
        </w:rPr>
        <w:fldChar w:fldCharType="end"/>
      </w:r>
      <w:r w:rsidRPr="00AA1D4D">
        <w:rPr>
          <w:rFonts w:asciiTheme="majorHAnsi" w:hAnsiTheme="majorHAnsi"/>
          <w:bCs/>
          <w:kern w:val="28"/>
        </w:rPr>
        <w:t>.</w:t>
      </w:r>
    </w:p>
    <w:p w:rsidR="00DB4F6D" w:rsidRPr="00AA1D4D" w:rsidRDefault="00DB4F6D" w:rsidP="00DB4F6D">
      <w:pPr>
        <w:pStyle w:val="NormalWeb"/>
        <w:spacing w:before="0" w:beforeAutospacing="0" w:after="0" w:afterAutospacing="0"/>
        <w:ind w:left="-76" w:firstLine="360"/>
        <w:jc w:val="both"/>
        <w:rPr>
          <w:rFonts w:asciiTheme="majorHAnsi" w:hAnsiTheme="majorHAnsi"/>
          <w:bCs/>
          <w:kern w:val="28"/>
        </w:rPr>
      </w:pPr>
      <w:r w:rsidRPr="00AA1D4D">
        <w:rPr>
          <w:rFonts w:asciiTheme="majorHAnsi" w:hAnsiTheme="majorHAnsi"/>
          <w:bCs/>
          <w:kern w:val="28"/>
        </w:rPr>
        <w:t>The development of digital technology has provided new opportunities in expanding financial inclusion, one of which is through the adoption of digital payment systems. Quick Response Code Indonesian Standard (QRIS), introduced by Bank Indonesia and the Indonesian Payment System Association (ASPI), is a QR code-based payment system innovation that aims to simplify digital transactions between payment service providers. QRIS allows businesses to accept digital payments from various applications with just one QR code, thus simplifying the cashless transaction process.</w:t>
      </w:r>
    </w:p>
    <w:p w:rsidR="00DB4F6D" w:rsidRPr="00AA1D4D" w:rsidRDefault="00DB4F6D" w:rsidP="00DB4F6D">
      <w:pPr>
        <w:pStyle w:val="NormalWeb"/>
        <w:spacing w:before="0" w:beforeAutospacing="0" w:after="0" w:afterAutospacing="0"/>
        <w:ind w:left="-76" w:firstLine="360"/>
        <w:jc w:val="both"/>
        <w:rPr>
          <w:rFonts w:asciiTheme="majorHAnsi" w:hAnsiTheme="majorHAnsi"/>
          <w:bCs/>
          <w:kern w:val="28"/>
        </w:rPr>
      </w:pPr>
      <w:r w:rsidRPr="00AA1D4D">
        <w:rPr>
          <w:rFonts w:asciiTheme="majorHAnsi" w:hAnsiTheme="majorHAnsi"/>
          <w:bCs/>
          <w:kern w:val="28"/>
        </w:rPr>
        <w:t>Financial inclusion is a condition that ensures all elements of society have access to and utilize the legal financial system. Financial inclusion is considered an important aspect needed to encourage rapid national economic growth (</w:t>
      </w:r>
      <w:proofErr w:type="spellStart"/>
      <w:r w:rsidRPr="00AA1D4D">
        <w:rPr>
          <w:rFonts w:asciiTheme="majorHAnsi" w:hAnsiTheme="majorHAnsi"/>
          <w:bCs/>
          <w:kern w:val="28"/>
        </w:rPr>
        <w:t>Widyastuti</w:t>
      </w:r>
      <w:proofErr w:type="spellEnd"/>
      <w:r w:rsidRPr="00AA1D4D">
        <w:rPr>
          <w:rFonts w:asciiTheme="majorHAnsi" w:hAnsiTheme="majorHAnsi"/>
          <w:bCs/>
          <w:kern w:val="28"/>
        </w:rPr>
        <w:t xml:space="preserve"> et al., 2024). Based on the Financial Services Authority (OJK) survey, Indonesia's financial inclusion index in 2025 reached 80.51%</w:t>
      </w:r>
      <w:proofErr w:type="gramStart"/>
      <w:r w:rsidRPr="00AA1D4D">
        <w:rPr>
          <w:rFonts w:asciiTheme="majorHAnsi" w:hAnsiTheme="majorHAnsi"/>
          <w:bCs/>
          <w:kern w:val="28"/>
        </w:rPr>
        <w:t>,</w:t>
      </w:r>
      <w:proofErr w:type="gramEnd"/>
      <w:r w:rsidRPr="00AA1D4D">
        <w:rPr>
          <w:rFonts w:asciiTheme="majorHAnsi" w:hAnsiTheme="majorHAnsi"/>
          <w:bCs/>
          <w:kern w:val="28"/>
        </w:rPr>
        <w:t xml:space="preserve"> this figure is higher than the previous survey in 2024 which amounted to 75.02%. Therefore, it is in the Government's interest to increase the financial inclusion index by designing regulations that provide wider access to finance through policies to increase financial inclusion, especially for people in the lowest income bracket</w:t>
      </w:r>
      <w:r w:rsidR="007A6115">
        <w:rPr>
          <w:rFonts w:asciiTheme="majorHAnsi" w:hAnsiTheme="majorHAnsi"/>
          <w:bCs/>
          <w:kern w:val="28"/>
        </w:rPr>
        <w:t xml:space="preserve"> </w:t>
      </w:r>
      <w:r w:rsidR="007A6115">
        <w:rPr>
          <w:rFonts w:asciiTheme="majorHAnsi" w:hAnsiTheme="majorHAnsi"/>
          <w:bCs/>
          <w:kern w:val="28"/>
        </w:rPr>
        <w:fldChar w:fldCharType="begin" w:fldLock="1"/>
      </w:r>
      <w:r w:rsidR="007A6115">
        <w:rPr>
          <w:rFonts w:asciiTheme="majorHAnsi" w:hAnsiTheme="majorHAnsi"/>
          <w:bCs/>
          <w:kern w:val="28"/>
        </w:rPr>
        <w:instrText>ADDIN CSL_CITATION {"citationItems":[{"id":"ITEM-1","itemData":{"ISSN":"2962-1127","author":[{"dropping-particle":"","family":"Hadi","given":"Akmal","non-dropping-particle":"","parse-names":false,"suffix":""},{"dropping-particle":"","family":"Hanani","given":"Silfia","non-dropping-particle":"","parse-names":false,"suffix":""}],"container-title":"Dewantara: Jurnal Pendidikan Sosial Humaniora","id":"ITEM-1","issue":"4","issued":{"date-parts":[["2023"]]},"page":"154-162","title":"Analisis Pemikiran Ibnu Khaldun Terhadap Konsep Pendidikan Islam Perspektif Modern","type":"article-journal","volume":"2"},"uris":["http://www.mendeley.com/documents/?uuid=623c3d22-2e8a-41da-bd2d-f9c8cce7515f"]}],"mendeley":{"formattedCitation":"(Hadi &amp; Hanani, 2023)","plainTextFormattedCitation":"(Hadi &amp; Hanani, 2023)"},"properties":{"noteIndex":0},"schema":"https://github.com/citation-style-language/schema/raw/master/csl-citation.json"}</w:instrText>
      </w:r>
      <w:r w:rsidR="007A6115">
        <w:rPr>
          <w:rFonts w:asciiTheme="majorHAnsi" w:hAnsiTheme="majorHAnsi"/>
          <w:bCs/>
          <w:kern w:val="28"/>
        </w:rPr>
        <w:fldChar w:fldCharType="separate"/>
      </w:r>
      <w:r w:rsidR="007A6115" w:rsidRPr="007A6115">
        <w:rPr>
          <w:rFonts w:asciiTheme="majorHAnsi" w:hAnsiTheme="majorHAnsi"/>
          <w:bCs/>
          <w:noProof/>
          <w:kern w:val="28"/>
        </w:rPr>
        <w:t>(Hadi &amp; Hanani, 2023)</w:t>
      </w:r>
      <w:r w:rsidR="007A6115">
        <w:rPr>
          <w:rFonts w:asciiTheme="majorHAnsi" w:hAnsiTheme="majorHAnsi"/>
          <w:bCs/>
          <w:kern w:val="28"/>
        </w:rPr>
        <w:fldChar w:fldCharType="end"/>
      </w:r>
      <w:r w:rsidRPr="00AA1D4D">
        <w:rPr>
          <w:rFonts w:asciiTheme="majorHAnsi" w:hAnsiTheme="majorHAnsi"/>
          <w:bCs/>
          <w:kern w:val="28"/>
        </w:rPr>
        <w:t>.</w:t>
      </w:r>
    </w:p>
    <w:p w:rsidR="00DB4F6D" w:rsidRPr="00AA1D4D" w:rsidRDefault="00DB4F6D" w:rsidP="00DB4F6D">
      <w:pPr>
        <w:pStyle w:val="NormalWeb"/>
        <w:spacing w:before="0" w:beforeAutospacing="0" w:after="0" w:afterAutospacing="0"/>
        <w:ind w:left="-76" w:firstLine="360"/>
        <w:jc w:val="both"/>
        <w:rPr>
          <w:rFonts w:asciiTheme="majorHAnsi" w:hAnsiTheme="majorHAnsi"/>
          <w:bCs/>
          <w:kern w:val="28"/>
        </w:rPr>
      </w:pPr>
      <w:r w:rsidRPr="00AA1D4D">
        <w:rPr>
          <w:rFonts w:asciiTheme="majorHAnsi" w:hAnsiTheme="majorHAnsi"/>
          <w:bCs/>
          <w:kern w:val="28"/>
        </w:rPr>
        <w:t>Financial inclusion includes access to timely, safe, and affordable financial products and services that meet the needs of people and businesses in transactions, credit, savings, insurance, and payments in a sustainable manner (</w:t>
      </w:r>
      <w:proofErr w:type="spellStart"/>
      <w:r w:rsidRPr="00AA1D4D">
        <w:rPr>
          <w:rFonts w:asciiTheme="majorHAnsi" w:hAnsiTheme="majorHAnsi"/>
          <w:bCs/>
          <w:kern w:val="28"/>
        </w:rPr>
        <w:t>Elliv</w:t>
      </w:r>
      <w:proofErr w:type="spellEnd"/>
      <w:r w:rsidRPr="00AA1D4D">
        <w:rPr>
          <w:rFonts w:asciiTheme="majorHAnsi" w:hAnsiTheme="majorHAnsi"/>
          <w:bCs/>
          <w:kern w:val="28"/>
        </w:rPr>
        <w:t xml:space="preserve"> </w:t>
      </w:r>
      <w:proofErr w:type="spellStart"/>
      <w:r w:rsidRPr="00AA1D4D">
        <w:rPr>
          <w:rFonts w:asciiTheme="majorHAnsi" w:hAnsiTheme="majorHAnsi"/>
          <w:bCs/>
          <w:kern w:val="28"/>
        </w:rPr>
        <w:t>Hidayatul</w:t>
      </w:r>
      <w:proofErr w:type="spellEnd"/>
      <w:r w:rsidRPr="00AA1D4D">
        <w:rPr>
          <w:rFonts w:asciiTheme="majorHAnsi" w:hAnsiTheme="majorHAnsi"/>
          <w:bCs/>
          <w:kern w:val="28"/>
        </w:rPr>
        <w:t xml:space="preserve"> </w:t>
      </w:r>
      <w:proofErr w:type="spellStart"/>
      <w:r w:rsidRPr="00AA1D4D">
        <w:rPr>
          <w:rFonts w:asciiTheme="majorHAnsi" w:hAnsiTheme="majorHAnsi"/>
          <w:bCs/>
          <w:kern w:val="28"/>
        </w:rPr>
        <w:t>Lailiyah</w:t>
      </w:r>
      <w:proofErr w:type="spellEnd"/>
      <w:r w:rsidRPr="00AA1D4D">
        <w:rPr>
          <w:rFonts w:asciiTheme="majorHAnsi" w:hAnsiTheme="majorHAnsi"/>
          <w:bCs/>
          <w:kern w:val="28"/>
        </w:rPr>
        <w:t>, 2024). The sustainable development goals (SDGs) provide a framework to address poverty, hunger, gender inequality, and climate change, which are some of the world's most critical issues (</w:t>
      </w:r>
      <w:proofErr w:type="spellStart"/>
      <w:r w:rsidRPr="00AA1D4D">
        <w:rPr>
          <w:rFonts w:asciiTheme="majorHAnsi" w:hAnsiTheme="majorHAnsi"/>
          <w:bCs/>
          <w:kern w:val="28"/>
        </w:rPr>
        <w:t>Danladi</w:t>
      </w:r>
      <w:proofErr w:type="spellEnd"/>
      <w:r w:rsidRPr="00AA1D4D">
        <w:rPr>
          <w:rFonts w:asciiTheme="majorHAnsi" w:hAnsiTheme="majorHAnsi"/>
          <w:bCs/>
          <w:kern w:val="28"/>
        </w:rPr>
        <w:t xml:space="preserve"> et al., 2023). Several countries have integrated the SDGs into their national strategies and </w:t>
      </w:r>
      <w:proofErr w:type="spellStart"/>
      <w:r w:rsidRPr="00AA1D4D">
        <w:rPr>
          <w:rFonts w:asciiTheme="majorHAnsi" w:hAnsiTheme="majorHAnsi"/>
          <w:bCs/>
          <w:kern w:val="28"/>
        </w:rPr>
        <w:t>sectoral</w:t>
      </w:r>
      <w:proofErr w:type="spellEnd"/>
      <w:r w:rsidRPr="00AA1D4D">
        <w:rPr>
          <w:rFonts w:asciiTheme="majorHAnsi" w:hAnsiTheme="majorHAnsi"/>
          <w:bCs/>
          <w:kern w:val="28"/>
        </w:rPr>
        <w:t xml:space="preserve"> policies. This has created an integrated framework that guides UN member states to achieve sustainable development by 2030 (</w:t>
      </w:r>
      <w:proofErr w:type="spellStart"/>
      <w:r w:rsidRPr="00AA1D4D">
        <w:rPr>
          <w:rFonts w:asciiTheme="majorHAnsi" w:hAnsiTheme="majorHAnsi"/>
          <w:bCs/>
          <w:kern w:val="28"/>
        </w:rPr>
        <w:t>Jemovic</w:t>
      </w:r>
      <w:proofErr w:type="spellEnd"/>
      <w:r w:rsidRPr="00AA1D4D">
        <w:rPr>
          <w:rFonts w:asciiTheme="majorHAnsi" w:hAnsiTheme="majorHAnsi"/>
          <w:bCs/>
          <w:kern w:val="28"/>
        </w:rPr>
        <w:t xml:space="preserve"> et al., 2025).</w:t>
      </w:r>
    </w:p>
    <w:p w:rsidR="00DB4F6D" w:rsidRPr="00AA1D4D" w:rsidRDefault="00DB4F6D" w:rsidP="00DB4F6D">
      <w:pPr>
        <w:pStyle w:val="NormalWeb"/>
        <w:spacing w:before="0" w:beforeAutospacing="0" w:after="0" w:afterAutospacing="0"/>
        <w:ind w:left="-76" w:firstLine="360"/>
        <w:jc w:val="both"/>
        <w:rPr>
          <w:rFonts w:asciiTheme="majorHAnsi" w:hAnsiTheme="majorHAnsi"/>
          <w:bCs/>
          <w:kern w:val="28"/>
        </w:rPr>
      </w:pPr>
      <w:r w:rsidRPr="00AA1D4D">
        <w:rPr>
          <w:rFonts w:asciiTheme="majorHAnsi" w:hAnsiTheme="majorHAnsi"/>
          <w:bCs/>
          <w:kern w:val="28"/>
        </w:rPr>
        <w:t>In the context of financial system digitization, Quick Response Code Indonesian Standard (QRIS) comes as an innovation that facilitates non-cash transactions while expanding access to formal financial services. QRIS is one of the national strategies in increasing financial inclusion, reflected in the increase in Indonesia's financial inclusion index in May 2025. However, challenges such as uneven levels of digital literacy and limited technological infrastructure in some areas must still be overcome. In addition to its role in the economy, the implementation of QRIS also contributes to the achievement of SDGs, especially in poverty reduction, increased economic growth, and reduced social inequality.</w:t>
      </w:r>
    </w:p>
    <w:p w:rsidR="00DB4F6D" w:rsidRPr="00AA1D4D" w:rsidRDefault="00DB4F6D" w:rsidP="00DB4F6D">
      <w:pPr>
        <w:pStyle w:val="NormalWeb"/>
        <w:spacing w:before="0" w:beforeAutospacing="0" w:after="0" w:afterAutospacing="0"/>
        <w:ind w:left="-76" w:firstLine="360"/>
        <w:jc w:val="both"/>
        <w:rPr>
          <w:rFonts w:asciiTheme="majorHAnsi" w:hAnsiTheme="majorHAnsi"/>
          <w:bCs/>
          <w:kern w:val="28"/>
        </w:rPr>
      </w:pPr>
      <w:r w:rsidRPr="00AA1D4D">
        <w:rPr>
          <w:rFonts w:asciiTheme="majorHAnsi" w:hAnsiTheme="majorHAnsi"/>
          <w:bCs/>
          <w:kern w:val="28"/>
        </w:rPr>
        <w:t>On the other hand, financial inclusion is also closely related to the global agenda of Sustainable Development Goals (SDGs), which includes various aspects such as poverty alleviation (SDG 1), improving economic welfare (SDG 8), and reducing social inequality (SDG 10). The implementation of digital payment systems such as QRIS is believed to accelerate the achievement of SDGs targets through strengthening an inclusive digital economy ecosystem. However, challenges such as the digital literacy gap, limited infrastructure, and low trust in digital financial systems are still obstacles in optimizing the use of QRIS, especially in remote and less developed areas.</w:t>
      </w:r>
    </w:p>
    <w:p w:rsidR="00DB4F6D" w:rsidRPr="00AA1D4D" w:rsidRDefault="00DB4F6D" w:rsidP="00DB4F6D">
      <w:pPr>
        <w:pStyle w:val="NormalWeb"/>
        <w:spacing w:before="0" w:beforeAutospacing="0" w:after="0" w:afterAutospacing="0"/>
        <w:ind w:left="-76" w:firstLine="360"/>
        <w:jc w:val="both"/>
        <w:rPr>
          <w:rFonts w:asciiTheme="majorHAnsi" w:hAnsiTheme="majorHAnsi"/>
          <w:bCs/>
          <w:kern w:val="28"/>
        </w:rPr>
      </w:pPr>
      <w:r w:rsidRPr="00AA1D4D">
        <w:rPr>
          <w:rFonts w:asciiTheme="majorHAnsi" w:hAnsiTheme="majorHAnsi"/>
          <w:bCs/>
          <w:kern w:val="28"/>
        </w:rPr>
        <w:t xml:space="preserve">Based on the phenomenon that has been described, it appears that QRIS has great potential to encourage financial inclusion in rural areas, but its implementation is </w:t>
      </w:r>
      <w:r w:rsidRPr="00AA1D4D">
        <w:rPr>
          <w:rFonts w:asciiTheme="majorHAnsi" w:hAnsiTheme="majorHAnsi"/>
          <w:bCs/>
          <w:kern w:val="28"/>
        </w:rPr>
        <w:lastRenderedPageBreak/>
        <w:t>uneven and still faces various challenges. The main problems that arise include: infrastructure gaps, namely limited internet access and digital devices in rural areas that hinder the adoption of QRIS; low digital literacy, because rural communities tend to lack understanding of how QRIS works and the benefits of QRIS; lack of education and socialization, because education and socialization programs are not yet optimal from the government and financial institutions; and a culture of cash payments, where people tend to continue using cash payments for reasons of convenience and habit.</w:t>
      </w:r>
    </w:p>
    <w:p w:rsidR="00DB4F6D" w:rsidRPr="00AA1D4D" w:rsidRDefault="00DB4F6D" w:rsidP="00DB4F6D">
      <w:pPr>
        <w:pStyle w:val="NormalWeb"/>
        <w:spacing w:before="0" w:beforeAutospacing="0" w:after="0" w:afterAutospacing="0"/>
        <w:ind w:left="-76" w:firstLine="360"/>
        <w:jc w:val="both"/>
        <w:rPr>
          <w:rFonts w:asciiTheme="majorHAnsi" w:hAnsiTheme="majorHAnsi"/>
          <w:bCs/>
          <w:kern w:val="28"/>
        </w:rPr>
      </w:pPr>
      <w:r w:rsidRPr="00AA1D4D">
        <w:rPr>
          <w:rFonts w:asciiTheme="majorHAnsi" w:hAnsiTheme="majorHAnsi"/>
          <w:bCs/>
          <w:kern w:val="28"/>
        </w:rPr>
        <w:t>Based on this background, this study aims to evaluate the effectiveness of QRIS implementation in promoting financial inclusion in Indonesia and assess the extent of its contribution to the achievement of the Sustainable Development Goals (SDGs). The approach used is a literature review that examines empirical data and relevant theories to provide a comprehensive overview of the role of QRIS in sustainable digital economic development.</w:t>
      </w:r>
    </w:p>
    <w:p w:rsidR="00465D2D" w:rsidRPr="00AA1D4D" w:rsidRDefault="00465D2D" w:rsidP="00F62AE8">
      <w:pPr>
        <w:pStyle w:val="NormalWeb"/>
        <w:spacing w:before="0" w:beforeAutospacing="0" w:after="0" w:afterAutospacing="0"/>
        <w:jc w:val="both"/>
        <w:rPr>
          <w:rFonts w:asciiTheme="majorHAnsi" w:hAnsiTheme="majorHAnsi"/>
          <w:bCs/>
          <w:kern w:val="28"/>
        </w:rPr>
      </w:pPr>
    </w:p>
    <w:p w:rsidR="00DB4F6D" w:rsidRPr="00AA1D4D" w:rsidRDefault="001764D6" w:rsidP="00DB4F6D">
      <w:pPr>
        <w:pStyle w:val="NormalWeb"/>
        <w:numPr>
          <w:ilvl w:val="0"/>
          <w:numId w:val="7"/>
        </w:numPr>
        <w:spacing w:before="0" w:beforeAutospacing="0" w:after="0" w:afterAutospacing="0"/>
        <w:ind w:left="284"/>
        <w:jc w:val="both"/>
        <w:rPr>
          <w:rFonts w:asciiTheme="majorHAnsi" w:hAnsiTheme="majorHAnsi"/>
          <w:b/>
          <w:bCs/>
          <w:kern w:val="28"/>
        </w:rPr>
      </w:pPr>
      <w:r w:rsidRPr="00AA1D4D">
        <w:rPr>
          <w:rFonts w:asciiTheme="majorHAnsi" w:hAnsiTheme="majorHAnsi"/>
          <w:b/>
          <w:bCs/>
          <w:kern w:val="28"/>
        </w:rPr>
        <w:t>Methods</w:t>
      </w:r>
    </w:p>
    <w:p w:rsidR="00DB4F6D" w:rsidRPr="00AA1D4D" w:rsidRDefault="00DB4F6D" w:rsidP="004D74D0">
      <w:pPr>
        <w:pStyle w:val="NormalWeb"/>
        <w:spacing w:before="0" w:beforeAutospacing="0" w:after="0" w:afterAutospacing="0"/>
        <w:ind w:left="-76" w:firstLine="360"/>
        <w:jc w:val="both"/>
        <w:rPr>
          <w:rFonts w:asciiTheme="majorHAnsi" w:hAnsiTheme="majorHAnsi"/>
          <w:lang w:val="en-GB"/>
        </w:rPr>
      </w:pPr>
      <w:r w:rsidRPr="00AA1D4D">
        <w:rPr>
          <w:rFonts w:asciiTheme="majorHAnsi" w:hAnsiTheme="majorHAnsi"/>
          <w:lang w:val="en-GB"/>
        </w:rPr>
        <w:t xml:space="preserve">This research uses a literature study approach or literature review as its main method. This approach is carried out by collecting, reviewing, and </w:t>
      </w:r>
      <w:proofErr w:type="spellStart"/>
      <w:r w:rsidRPr="00AA1D4D">
        <w:rPr>
          <w:rFonts w:asciiTheme="majorHAnsi" w:hAnsiTheme="majorHAnsi"/>
          <w:lang w:val="en-GB"/>
        </w:rPr>
        <w:t>analyzing</w:t>
      </w:r>
      <w:proofErr w:type="spellEnd"/>
      <w:r w:rsidRPr="00AA1D4D">
        <w:rPr>
          <w:rFonts w:asciiTheme="majorHAnsi" w:hAnsiTheme="majorHAnsi"/>
          <w:lang w:val="en-GB"/>
        </w:rPr>
        <w:t xml:space="preserve"> various literature sources that are directly related to the research topic. These sources include previous research results, theoretical studies, scientific books, journal articles, and relevant information available online or in print. The design of this literature study is based on the need </w:t>
      </w:r>
      <w:proofErr w:type="spellStart"/>
      <w:r w:rsidRPr="00AA1D4D">
        <w:rPr>
          <w:rFonts w:asciiTheme="majorHAnsi" w:hAnsiTheme="majorHAnsi"/>
          <w:lang w:val="en-GB"/>
        </w:rPr>
        <w:t>t o</w:t>
      </w:r>
      <w:proofErr w:type="spellEnd"/>
      <w:r w:rsidRPr="00AA1D4D">
        <w:rPr>
          <w:rFonts w:asciiTheme="majorHAnsi" w:hAnsiTheme="majorHAnsi"/>
          <w:lang w:val="en-GB"/>
        </w:rPr>
        <w:t xml:space="preserve"> explore the conceptual foundations that support the research focus, in this case including theories related to the effectiveness of QRIS, financial inclusion, and its relationship with the Sustainable Development Goals (SDGs). In addition, the analysis is also directed at how QRIS implementation has been discussed in various previous research results. The literature used was evaluated based on the criteria of relevance, actuality, and completeness of information, so that only valid and reliable sources were referenced. Through this method, it is hoped that the research will obtain a strong theoretical basis to explain and evaluate the effectiveness of QRIS in strengthening financial inclusion and its contribution to achieving the SDGs.</w:t>
      </w:r>
    </w:p>
    <w:p w:rsidR="00465D2D" w:rsidRPr="00AA1D4D" w:rsidRDefault="00465D2D" w:rsidP="00C77DC7">
      <w:pPr>
        <w:pStyle w:val="NormalWeb"/>
        <w:spacing w:before="0" w:beforeAutospacing="0" w:after="0" w:afterAutospacing="0"/>
        <w:ind w:left="284" w:firstLine="720"/>
        <w:jc w:val="both"/>
        <w:rPr>
          <w:rFonts w:asciiTheme="majorHAnsi" w:hAnsiTheme="majorHAnsi"/>
        </w:rPr>
      </w:pPr>
    </w:p>
    <w:p w:rsidR="00F62AE8" w:rsidRPr="00AA1D4D" w:rsidRDefault="001764D6" w:rsidP="00F62AE8">
      <w:pPr>
        <w:pStyle w:val="NormalWeb"/>
        <w:numPr>
          <w:ilvl w:val="0"/>
          <w:numId w:val="7"/>
        </w:numPr>
        <w:spacing w:before="0" w:beforeAutospacing="0" w:after="0" w:afterAutospacing="0"/>
        <w:ind w:left="284"/>
        <w:jc w:val="both"/>
        <w:rPr>
          <w:rFonts w:asciiTheme="majorHAnsi" w:hAnsiTheme="majorHAnsi"/>
          <w:b/>
          <w:bCs/>
          <w:kern w:val="28"/>
        </w:rPr>
      </w:pPr>
      <w:r w:rsidRPr="00AA1D4D">
        <w:rPr>
          <w:rFonts w:asciiTheme="majorHAnsi" w:hAnsiTheme="majorHAnsi"/>
          <w:b/>
          <w:bCs/>
          <w:kern w:val="28"/>
        </w:rPr>
        <w:t>Results and Discussion</w:t>
      </w:r>
    </w:p>
    <w:p w:rsidR="00DB4F6D" w:rsidRPr="00AA1D4D" w:rsidRDefault="00DB4F6D" w:rsidP="00E8405E">
      <w:pPr>
        <w:pStyle w:val="Text"/>
        <w:spacing w:line="240" w:lineRule="auto"/>
        <w:ind w:firstLine="426"/>
        <w:rPr>
          <w:rFonts w:asciiTheme="majorHAnsi" w:hAnsiTheme="majorHAnsi"/>
          <w:sz w:val="24"/>
          <w:szCs w:val="24"/>
          <w:lang w:val="id-ID" w:eastAsia="id-ID"/>
        </w:rPr>
      </w:pPr>
      <w:r w:rsidRPr="00AA1D4D">
        <w:rPr>
          <w:rFonts w:asciiTheme="majorHAnsi" w:hAnsiTheme="majorHAnsi"/>
          <w:sz w:val="24"/>
          <w:szCs w:val="24"/>
          <w:lang w:val="id-ID" w:eastAsia="id-ID"/>
        </w:rPr>
        <w:t>Evaluating the effectiveness of the implementation of SDGs-based environmental economics in Indonesia is very important because SDGs goals that focus on saving natural resources and improving people's welfare have not been achieved optimally (Fajar et al., 2023). Sustainable development has become a top priority in Indonesia's national agenda, in line with the globally adopted Sustainable Development Goals (SDGs) (Aulia et al., 2025). In encouraging economic growth, digital financial inclusion is needed. Realizing financial inclusion requires a strategy to increase public access to digital-based financial products and transactions. By utilizing existing technology, it can increase public access to financial products so that it helps the financial sector to obtain funds (Putri Handayani Leksono, 2023). QRIS is a QR code developed by</w:t>
      </w:r>
    </w:p>
    <w:p w:rsidR="00DB4F6D" w:rsidRPr="00AA1D4D" w:rsidRDefault="00DB4F6D" w:rsidP="00DB4F6D">
      <w:pPr>
        <w:pStyle w:val="Text"/>
        <w:spacing w:line="240" w:lineRule="auto"/>
        <w:ind w:firstLine="426"/>
        <w:rPr>
          <w:rFonts w:asciiTheme="majorHAnsi" w:hAnsiTheme="majorHAnsi"/>
          <w:sz w:val="24"/>
          <w:szCs w:val="24"/>
          <w:lang w:val="id-ID" w:eastAsia="id-ID"/>
        </w:rPr>
      </w:pPr>
      <w:r w:rsidRPr="00AA1D4D">
        <w:rPr>
          <w:rFonts w:asciiTheme="majorHAnsi" w:hAnsiTheme="majorHAnsi"/>
          <w:sz w:val="24"/>
          <w:szCs w:val="24"/>
          <w:lang w:val="id-ID" w:eastAsia="id-ID"/>
        </w:rPr>
        <w:t>regulator together with the Indonesian Payment System Association (ASPI), which aims to facilitate a secure digital payment system, encourage government efficiency, and accelerate digital financial inclusion. QRIS is one QR code provided for all types of digital payment transactions (Putri Darwiyani et al., 2023).</w:t>
      </w:r>
    </w:p>
    <w:p w:rsidR="00DB4F6D" w:rsidRPr="00AA1D4D" w:rsidRDefault="00DB4F6D" w:rsidP="00DB4F6D">
      <w:pPr>
        <w:pStyle w:val="Text"/>
        <w:spacing w:line="240" w:lineRule="auto"/>
        <w:ind w:firstLine="426"/>
        <w:rPr>
          <w:rFonts w:asciiTheme="majorHAnsi" w:hAnsiTheme="majorHAnsi"/>
          <w:sz w:val="24"/>
          <w:szCs w:val="24"/>
          <w:lang w:val="id-ID" w:eastAsia="id-ID"/>
        </w:rPr>
      </w:pPr>
      <w:r w:rsidRPr="00AA1D4D">
        <w:rPr>
          <w:rFonts w:asciiTheme="majorHAnsi" w:hAnsiTheme="majorHAnsi"/>
          <w:sz w:val="24"/>
          <w:szCs w:val="24"/>
          <w:lang w:val="id-ID" w:eastAsia="id-ID"/>
        </w:rPr>
        <w:t xml:space="preserve">Although various previous studies have discussed the use of QRIS as a practical and efficient digital payment system, most studies still focus on the technological aspects, </w:t>
      </w:r>
      <w:r w:rsidRPr="00AA1D4D">
        <w:rPr>
          <w:rFonts w:asciiTheme="majorHAnsi" w:hAnsiTheme="majorHAnsi"/>
          <w:sz w:val="24"/>
          <w:szCs w:val="24"/>
          <w:lang w:val="id-ID" w:eastAsia="id-ID"/>
        </w:rPr>
        <w:lastRenderedPageBreak/>
        <w:t>user adoption, and its benefits in increasing non-cash transactions. However, not many studies have comprehensively evaluated the effectiveness of QRIS in promoting financial inclusion, especially among micro-enterprises and communities that have not yet accessed formal financial services. In addition, studies linking the use of QRIS with the achievement of Sustainable Development Goals (SDGs) indicators such as poverty alleviation (SDG 1), inclusive economic growth (SDG 8), and industrial and infrastructure innovation (SDG 9) are still very limited.</w:t>
      </w:r>
    </w:p>
    <w:p w:rsidR="00DB4F6D" w:rsidRPr="00AA1D4D" w:rsidRDefault="00DB4F6D" w:rsidP="00DB4F6D">
      <w:pPr>
        <w:pStyle w:val="Text"/>
        <w:spacing w:line="240" w:lineRule="auto"/>
        <w:ind w:firstLine="426"/>
        <w:rPr>
          <w:rFonts w:asciiTheme="majorHAnsi" w:hAnsiTheme="majorHAnsi"/>
          <w:sz w:val="24"/>
          <w:szCs w:val="24"/>
          <w:lang w:eastAsia="id-ID"/>
        </w:rPr>
      </w:pPr>
      <w:r w:rsidRPr="00AA1D4D">
        <w:rPr>
          <w:rFonts w:asciiTheme="majorHAnsi" w:hAnsiTheme="majorHAnsi"/>
          <w:sz w:val="24"/>
          <w:szCs w:val="24"/>
          <w:lang w:val="id-ID" w:eastAsia="id-ID"/>
        </w:rPr>
        <w:t>Furthermore, most of the studies were conducted in large urban areas and have not yet reached the context of rural areas or 3T (Disadvantaged, Frontier, and Outermost) areas, even though these areas are the main targets of national financial inclusion. In terms of approach, previous studies also tend to use descriptive quantitative methods that emphasize satisfaction and ease of use, but have not touched on evaluating long-term impacts and real contributions to sustainable development. Therefore, research is needed that not only evaluates the technical effectiveness of QRIS, but also assesses its strategic role in promoting financial inclusion and supporting the achievement of SDGs targets more thoroughly.</w:t>
      </w:r>
    </w:p>
    <w:p w:rsidR="00DB4F6D" w:rsidRPr="00AA1D4D" w:rsidRDefault="00DB4F6D" w:rsidP="00DB4F6D">
      <w:pPr>
        <w:pStyle w:val="Text"/>
        <w:spacing w:line="240" w:lineRule="auto"/>
        <w:ind w:firstLine="426"/>
        <w:rPr>
          <w:rFonts w:asciiTheme="majorHAnsi" w:hAnsiTheme="majorHAnsi"/>
          <w:sz w:val="24"/>
          <w:szCs w:val="24"/>
          <w:lang w:eastAsia="id-ID"/>
        </w:rPr>
      </w:pPr>
    </w:p>
    <w:p w:rsidR="00DB4F6D" w:rsidRPr="00AA1D4D" w:rsidRDefault="00DB4F6D" w:rsidP="00DB4F6D">
      <w:pPr>
        <w:pStyle w:val="Text"/>
        <w:numPr>
          <w:ilvl w:val="1"/>
          <w:numId w:val="14"/>
        </w:numPr>
        <w:ind w:left="567" w:hanging="578"/>
        <w:rPr>
          <w:rFonts w:asciiTheme="majorHAnsi" w:hAnsiTheme="majorHAnsi"/>
          <w:bCs/>
          <w:sz w:val="24"/>
          <w:szCs w:val="24"/>
          <w:lang w:eastAsia="id-ID"/>
        </w:rPr>
      </w:pPr>
      <w:r w:rsidRPr="00AA1D4D">
        <w:rPr>
          <w:rFonts w:asciiTheme="majorHAnsi" w:hAnsiTheme="majorHAnsi"/>
          <w:bCs/>
          <w:sz w:val="24"/>
          <w:szCs w:val="24"/>
          <w:lang w:eastAsia="id-ID"/>
        </w:rPr>
        <w:t>Development of Financial Inclusion through QRIS</w:t>
      </w:r>
    </w:p>
    <w:p w:rsidR="00DB4F6D" w:rsidRPr="00AA1D4D" w:rsidRDefault="00DB4F6D" w:rsidP="00DB4F6D">
      <w:pPr>
        <w:pStyle w:val="Text"/>
        <w:ind w:firstLine="567"/>
        <w:rPr>
          <w:rFonts w:asciiTheme="majorHAnsi" w:hAnsiTheme="majorHAnsi"/>
          <w:sz w:val="24"/>
          <w:szCs w:val="24"/>
          <w:lang w:eastAsia="id-ID"/>
        </w:rPr>
      </w:pPr>
      <w:r w:rsidRPr="00AA1D4D">
        <w:rPr>
          <w:rFonts w:asciiTheme="majorHAnsi" w:hAnsiTheme="majorHAnsi"/>
          <w:sz w:val="24"/>
          <w:szCs w:val="24"/>
          <w:lang w:eastAsia="id-ID"/>
        </w:rPr>
        <w:t>Financial inclusion means access to and use by individuals and firms of a wide range of financial services, such as banking, credit, insurance and investment, at all levels of society. Financial inclusion means universal access to and use of a wide range of low-cost and effective financial services by individuals and enterprises regardless of their income level. Financial inclusion, in the context of sustainable development, goes beyond the provision of basic banking services and includes access to credit, insurance, savings and payment systems. It is a comprehensive strategy that aims to economically empower all members of society, thereby promoting a more equitable and sustainable future (</w:t>
      </w:r>
      <w:proofErr w:type="spellStart"/>
      <w:r w:rsidRPr="00AA1D4D">
        <w:rPr>
          <w:rFonts w:asciiTheme="majorHAnsi" w:hAnsiTheme="majorHAnsi"/>
          <w:sz w:val="24"/>
          <w:szCs w:val="24"/>
          <w:lang w:eastAsia="id-ID"/>
        </w:rPr>
        <w:t>Lavanya</w:t>
      </w:r>
      <w:proofErr w:type="spellEnd"/>
      <w:r w:rsidRPr="00AA1D4D">
        <w:rPr>
          <w:rFonts w:asciiTheme="majorHAnsi" w:hAnsiTheme="majorHAnsi"/>
          <w:sz w:val="24"/>
          <w:szCs w:val="24"/>
          <w:lang w:eastAsia="id-ID"/>
        </w:rPr>
        <w:t xml:space="preserve"> &amp; </w:t>
      </w:r>
      <w:proofErr w:type="spellStart"/>
      <w:r w:rsidRPr="00AA1D4D">
        <w:rPr>
          <w:rFonts w:asciiTheme="majorHAnsi" w:hAnsiTheme="majorHAnsi"/>
          <w:sz w:val="24"/>
          <w:szCs w:val="24"/>
          <w:lang w:eastAsia="id-ID"/>
        </w:rPr>
        <w:t>Thavva</w:t>
      </w:r>
      <w:proofErr w:type="spellEnd"/>
      <w:r w:rsidRPr="00AA1D4D">
        <w:rPr>
          <w:rFonts w:asciiTheme="majorHAnsi" w:hAnsiTheme="majorHAnsi"/>
          <w:sz w:val="24"/>
          <w:szCs w:val="24"/>
          <w:lang w:eastAsia="id-ID"/>
        </w:rPr>
        <w:t>, 2025).</w:t>
      </w:r>
    </w:p>
    <w:p w:rsidR="00DB4F6D" w:rsidRPr="00AA1D4D" w:rsidRDefault="00DB4F6D" w:rsidP="00DB4F6D">
      <w:pPr>
        <w:pStyle w:val="Text"/>
        <w:ind w:firstLine="567"/>
        <w:rPr>
          <w:rFonts w:asciiTheme="majorHAnsi" w:hAnsiTheme="majorHAnsi"/>
          <w:sz w:val="24"/>
          <w:szCs w:val="24"/>
          <w:lang w:eastAsia="id-ID"/>
        </w:rPr>
      </w:pPr>
      <w:r w:rsidRPr="00AA1D4D">
        <w:rPr>
          <w:rFonts w:asciiTheme="majorHAnsi" w:hAnsiTheme="majorHAnsi"/>
          <w:sz w:val="24"/>
          <w:szCs w:val="24"/>
          <w:lang w:eastAsia="id-ID"/>
        </w:rPr>
        <w:t>The nationwide implementation of QRIS (Quick Response Code Indonesian Standard) has played an important role in expanding people's access to digital financial services. Based on data from Bank Indonesia (2025), the number of merchants using QRIS increased significantly from 26 million in 2024 to more than 32 million in early 2025. The majority of these merchants come from the micro, small and medium enterprise (MSME) sector, which previously had difficulty accessing formal financial services. QRIS is an inclusive digital payment solution because it offers convenience, cost efficiency and compatibility between payment service providers. The use of one universal QR code simplifies transactions between consumers and businesses, without the need for complex payment devices or systems. This has an impact on increasing the digital financial literacy of the community, especially in urban and semi-urban areas.</w:t>
      </w:r>
    </w:p>
    <w:p w:rsidR="00DB4F6D" w:rsidRPr="00AA1D4D" w:rsidRDefault="00DB4F6D" w:rsidP="00DB4F6D">
      <w:pPr>
        <w:pStyle w:val="Text"/>
        <w:ind w:firstLine="567"/>
        <w:rPr>
          <w:rFonts w:asciiTheme="majorHAnsi" w:hAnsiTheme="majorHAnsi"/>
          <w:sz w:val="24"/>
          <w:szCs w:val="24"/>
          <w:lang w:eastAsia="id-ID"/>
        </w:rPr>
      </w:pPr>
      <w:r w:rsidRPr="00AA1D4D">
        <w:rPr>
          <w:rFonts w:asciiTheme="majorHAnsi" w:hAnsiTheme="majorHAnsi"/>
          <w:sz w:val="24"/>
          <w:szCs w:val="24"/>
          <w:lang w:eastAsia="id-ID"/>
        </w:rPr>
        <w:t>However, the effectiveness of QRIS in boosting financial inclusion has not been evenly distributed geographically. Remote and rural areas still face various challenges, such as limited internet infrastructure, low digital literacy and limited availability of digital devices. Therefore, synergy between the government, financial institutions, and digital service providers is needed to expand infrastructure and educate the public on QRIS- based payment systems.</w:t>
      </w:r>
    </w:p>
    <w:p w:rsidR="00DB4F6D" w:rsidRPr="00AA1D4D" w:rsidRDefault="00DB4F6D" w:rsidP="00DB4F6D">
      <w:pPr>
        <w:pStyle w:val="Text"/>
        <w:ind w:firstLine="426"/>
        <w:rPr>
          <w:rFonts w:asciiTheme="majorHAnsi" w:hAnsiTheme="majorHAnsi"/>
          <w:sz w:val="24"/>
          <w:szCs w:val="24"/>
          <w:lang w:eastAsia="id-ID"/>
        </w:rPr>
      </w:pPr>
    </w:p>
    <w:p w:rsidR="00DB4F6D" w:rsidRPr="00AA1D4D" w:rsidRDefault="00DB4F6D" w:rsidP="00DB4F6D">
      <w:pPr>
        <w:pStyle w:val="Text"/>
        <w:numPr>
          <w:ilvl w:val="1"/>
          <w:numId w:val="14"/>
        </w:numPr>
        <w:ind w:left="567" w:hanging="578"/>
        <w:rPr>
          <w:rFonts w:asciiTheme="majorHAnsi" w:hAnsiTheme="majorHAnsi"/>
          <w:bCs/>
          <w:sz w:val="24"/>
          <w:szCs w:val="24"/>
          <w:lang w:eastAsia="id-ID"/>
        </w:rPr>
      </w:pPr>
      <w:r w:rsidRPr="00AA1D4D">
        <w:rPr>
          <w:rFonts w:asciiTheme="majorHAnsi" w:hAnsiTheme="majorHAnsi"/>
          <w:bCs/>
          <w:sz w:val="24"/>
          <w:szCs w:val="24"/>
          <w:lang w:eastAsia="id-ID"/>
        </w:rPr>
        <w:t>Economic Development and Digital Financial Inclusion</w:t>
      </w:r>
    </w:p>
    <w:p w:rsidR="00DB4F6D" w:rsidRPr="00AA1D4D" w:rsidRDefault="00DB4F6D" w:rsidP="00DB4F6D">
      <w:pPr>
        <w:pStyle w:val="Text"/>
        <w:ind w:firstLine="567"/>
        <w:rPr>
          <w:rFonts w:asciiTheme="majorHAnsi" w:hAnsiTheme="majorHAnsi"/>
          <w:sz w:val="24"/>
          <w:szCs w:val="24"/>
          <w:lang w:eastAsia="id-ID"/>
        </w:rPr>
      </w:pPr>
      <w:r w:rsidRPr="00AA1D4D">
        <w:rPr>
          <w:rFonts w:asciiTheme="majorHAnsi" w:hAnsiTheme="majorHAnsi"/>
          <w:sz w:val="24"/>
          <w:szCs w:val="24"/>
          <w:lang w:eastAsia="id-ID"/>
        </w:rPr>
        <w:lastRenderedPageBreak/>
        <w:t>Financial development creates pro-growth conditions in an economy, through supply- demand mechanisms (</w:t>
      </w:r>
      <w:proofErr w:type="spellStart"/>
      <w:r w:rsidRPr="00AA1D4D">
        <w:rPr>
          <w:rFonts w:asciiTheme="majorHAnsi" w:hAnsiTheme="majorHAnsi"/>
          <w:sz w:val="24"/>
          <w:szCs w:val="24"/>
          <w:lang w:eastAsia="id-ID"/>
        </w:rPr>
        <w:t>Serrao</w:t>
      </w:r>
      <w:proofErr w:type="spellEnd"/>
      <w:r w:rsidRPr="00AA1D4D">
        <w:rPr>
          <w:rFonts w:asciiTheme="majorHAnsi" w:hAnsiTheme="majorHAnsi"/>
          <w:sz w:val="24"/>
          <w:szCs w:val="24"/>
          <w:lang w:eastAsia="id-ID"/>
        </w:rPr>
        <w:t xml:space="preserve"> et al., 2021). Inclusive financial activities are a very important agenda for every country. The use of access to financial services contributes greatly to development and social welfare (</w:t>
      </w:r>
      <w:proofErr w:type="spellStart"/>
      <w:r w:rsidRPr="00AA1D4D">
        <w:rPr>
          <w:rFonts w:asciiTheme="majorHAnsi" w:hAnsiTheme="majorHAnsi"/>
          <w:sz w:val="24"/>
          <w:szCs w:val="24"/>
          <w:lang w:eastAsia="id-ID"/>
        </w:rPr>
        <w:t>Arliyanti</w:t>
      </w:r>
      <w:proofErr w:type="spellEnd"/>
      <w:r w:rsidRPr="00AA1D4D">
        <w:rPr>
          <w:rFonts w:asciiTheme="majorHAnsi" w:hAnsiTheme="majorHAnsi"/>
          <w:sz w:val="24"/>
          <w:szCs w:val="24"/>
          <w:lang w:eastAsia="id-ID"/>
        </w:rPr>
        <w:t xml:space="preserve"> &amp; </w:t>
      </w:r>
      <w:proofErr w:type="spellStart"/>
      <w:r w:rsidRPr="00AA1D4D">
        <w:rPr>
          <w:rFonts w:asciiTheme="majorHAnsi" w:hAnsiTheme="majorHAnsi"/>
          <w:sz w:val="24"/>
          <w:szCs w:val="24"/>
          <w:lang w:eastAsia="id-ID"/>
        </w:rPr>
        <w:t>Astuti</w:t>
      </w:r>
      <w:proofErr w:type="spellEnd"/>
      <w:r w:rsidRPr="00AA1D4D">
        <w:rPr>
          <w:rFonts w:asciiTheme="majorHAnsi" w:hAnsiTheme="majorHAnsi"/>
          <w:sz w:val="24"/>
          <w:szCs w:val="24"/>
          <w:lang w:eastAsia="id-ID"/>
        </w:rPr>
        <w:t>, 2024). Technological advances affect almost all areas of life in the world. The economy is one of the sectors touched by technological advances. Technology that continues to develop has made changes in people's lives, especially information and communication technology. Many people make technology supported by the presence of the internet as a medium used for various daily activities. The sophistication of technology has led to various innovations that were created with the aim of facilitating community activities (</w:t>
      </w:r>
      <w:proofErr w:type="spellStart"/>
      <w:r w:rsidRPr="00AA1D4D">
        <w:rPr>
          <w:rFonts w:asciiTheme="majorHAnsi" w:hAnsiTheme="majorHAnsi"/>
          <w:sz w:val="24"/>
          <w:szCs w:val="24"/>
          <w:lang w:eastAsia="id-ID"/>
        </w:rPr>
        <w:t>Putu</w:t>
      </w:r>
      <w:proofErr w:type="spellEnd"/>
      <w:r w:rsidRPr="00AA1D4D">
        <w:rPr>
          <w:rFonts w:asciiTheme="majorHAnsi" w:hAnsiTheme="majorHAnsi"/>
          <w:sz w:val="24"/>
          <w:szCs w:val="24"/>
          <w:lang w:eastAsia="id-ID"/>
        </w:rPr>
        <w:t xml:space="preserve"> </w:t>
      </w:r>
      <w:proofErr w:type="spellStart"/>
      <w:proofErr w:type="gramStart"/>
      <w:r w:rsidRPr="00AA1D4D">
        <w:rPr>
          <w:rFonts w:asciiTheme="majorHAnsi" w:hAnsiTheme="majorHAnsi"/>
          <w:sz w:val="24"/>
          <w:szCs w:val="24"/>
          <w:lang w:eastAsia="id-ID"/>
        </w:rPr>
        <w:t>Ria</w:t>
      </w:r>
      <w:proofErr w:type="spellEnd"/>
      <w:proofErr w:type="gramEnd"/>
      <w:r w:rsidRPr="00AA1D4D">
        <w:rPr>
          <w:rFonts w:asciiTheme="majorHAnsi" w:hAnsiTheme="majorHAnsi"/>
          <w:sz w:val="24"/>
          <w:szCs w:val="24"/>
          <w:lang w:eastAsia="id-ID"/>
        </w:rPr>
        <w:t xml:space="preserve"> </w:t>
      </w:r>
      <w:proofErr w:type="spellStart"/>
      <w:r w:rsidRPr="00AA1D4D">
        <w:rPr>
          <w:rFonts w:asciiTheme="majorHAnsi" w:hAnsiTheme="majorHAnsi"/>
          <w:sz w:val="24"/>
          <w:szCs w:val="24"/>
          <w:lang w:eastAsia="id-ID"/>
        </w:rPr>
        <w:t>Astria</w:t>
      </w:r>
      <w:proofErr w:type="spellEnd"/>
      <w:r w:rsidRPr="00AA1D4D">
        <w:rPr>
          <w:rFonts w:asciiTheme="majorHAnsi" w:hAnsiTheme="majorHAnsi"/>
          <w:sz w:val="24"/>
          <w:szCs w:val="24"/>
          <w:lang w:eastAsia="id-ID"/>
        </w:rPr>
        <w:t>, 2024).</w:t>
      </w:r>
    </w:p>
    <w:p w:rsidR="00DB4F6D" w:rsidRPr="00AA1D4D" w:rsidRDefault="00DB4F6D" w:rsidP="00DB4F6D">
      <w:pPr>
        <w:pStyle w:val="Text"/>
        <w:ind w:firstLine="567"/>
        <w:rPr>
          <w:rFonts w:asciiTheme="majorHAnsi" w:hAnsiTheme="majorHAnsi"/>
          <w:sz w:val="24"/>
          <w:szCs w:val="24"/>
          <w:lang w:eastAsia="id-ID"/>
        </w:rPr>
      </w:pPr>
      <w:r w:rsidRPr="00AA1D4D">
        <w:rPr>
          <w:rFonts w:asciiTheme="majorHAnsi" w:hAnsiTheme="majorHAnsi"/>
          <w:sz w:val="24"/>
          <w:szCs w:val="24"/>
          <w:lang w:eastAsia="id-ID"/>
        </w:rPr>
        <w:t>It can generally be referred to as digital payments and may or may not be associated with a financial institution or bank (</w:t>
      </w:r>
      <w:proofErr w:type="spellStart"/>
      <w:r w:rsidRPr="00AA1D4D">
        <w:rPr>
          <w:rFonts w:asciiTheme="majorHAnsi" w:hAnsiTheme="majorHAnsi"/>
          <w:sz w:val="24"/>
          <w:szCs w:val="24"/>
          <w:lang w:eastAsia="id-ID"/>
        </w:rPr>
        <w:t>Ntaukira</w:t>
      </w:r>
      <w:proofErr w:type="spellEnd"/>
      <w:r w:rsidRPr="00AA1D4D">
        <w:rPr>
          <w:rFonts w:asciiTheme="majorHAnsi" w:hAnsiTheme="majorHAnsi"/>
          <w:sz w:val="24"/>
          <w:szCs w:val="24"/>
          <w:lang w:eastAsia="id-ID"/>
        </w:rPr>
        <w:t xml:space="preserve"> et al., 2021). Digital financial services will help boost economic growth by increasing financial inclusion (</w:t>
      </w:r>
      <w:proofErr w:type="spellStart"/>
      <w:r w:rsidRPr="00AA1D4D">
        <w:rPr>
          <w:rFonts w:asciiTheme="majorHAnsi" w:hAnsiTheme="majorHAnsi"/>
          <w:sz w:val="24"/>
          <w:szCs w:val="24"/>
          <w:lang w:eastAsia="id-ID"/>
        </w:rPr>
        <w:t>Marza</w:t>
      </w:r>
      <w:proofErr w:type="spellEnd"/>
      <w:r w:rsidRPr="00AA1D4D">
        <w:rPr>
          <w:rFonts w:asciiTheme="majorHAnsi" w:hAnsiTheme="majorHAnsi"/>
          <w:sz w:val="24"/>
          <w:szCs w:val="24"/>
          <w:lang w:eastAsia="id-ID"/>
        </w:rPr>
        <w:t xml:space="preserve"> et al., 2021). The digitization of financial services has increased accessibility while reducing the cost and complexity of financial transactions, thereby promoting economic growth and development. Financial inclusion rates have increased significantly as digital platforms have extended their reach to rural and backward communities (Carroll, 2025). QRIS can be a tool to address this issue. By providing better access to financial services, QRIS can help rural communities to escape the cycle of poverty. Indonesia's financial inclusion index is still low, and expanding access through systems like QRIS is necessary to increase people's participation in the formal financial system (</w:t>
      </w:r>
      <w:proofErr w:type="spellStart"/>
      <w:r w:rsidRPr="00AA1D4D">
        <w:rPr>
          <w:rFonts w:asciiTheme="majorHAnsi" w:hAnsiTheme="majorHAnsi"/>
          <w:sz w:val="24"/>
          <w:szCs w:val="24"/>
          <w:lang w:eastAsia="id-ID"/>
        </w:rPr>
        <w:t>Almuzizah</w:t>
      </w:r>
      <w:proofErr w:type="spellEnd"/>
      <w:r w:rsidRPr="00AA1D4D">
        <w:rPr>
          <w:rFonts w:asciiTheme="majorHAnsi" w:hAnsiTheme="majorHAnsi"/>
          <w:sz w:val="24"/>
          <w:szCs w:val="24"/>
          <w:lang w:eastAsia="id-ID"/>
        </w:rPr>
        <w:t xml:space="preserve"> </w:t>
      </w:r>
      <w:proofErr w:type="spellStart"/>
      <w:r w:rsidRPr="00AA1D4D">
        <w:rPr>
          <w:rFonts w:asciiTheme="majorHAnsi" w:hAnsiTheme="majorHAnsi"/>
          <w:sz w:val="24"/>
          <w:szCs w:val="24"/>
          <w:lang w:eastAsia="id-ID"/>
        </w:rPr>
        <w:t>Hia</w:t>
      </w:r>
      <w:proofErr w:type="spellEnd"/>
      <w:r w:rsidRPr="00AA1D4D">
        <w:rPr>
          <w:rFonts w:asciiTheme="majorHAnsi" w:hAnsiTheme="majorHAnsi"/>
          <w:sz w:val="24"/>
          <w:szCs w:val="24"/>
          <w:lang w:eastAsia="id-ID"/>
        </w:rPr>
        <w:t xml:space="preserve">, </w:t>
      </w:r>
      <w:proofErr w:type="spellStart"/>
      <w:r w:rsidRPr="00AA1D4D">
        <w:rPr>
          <w:rFonts w:asciiTheme="majorHAnsi" w:hAnsiTheme="majorHAnsi"/>
          <w:sz w:val="24"/>
          <w:szCs w:val="24"/>
          <w:lang w:eastAsia="id-ID"/>
        </w:rPr>
        <w:t>Delipiter</w:t>
      </w:r>
      <w:proofErr w:type="spellEnd"/>
      <w:r w:rsidRPr="00AA1D4D">
        <w:rPr>
          <w:rFonts w:asciiTheme="majorHAnsi" w:hAnsiTheme="majorHAnsi"/>
          <w:sz w:val="24"/>
          <w:szCs w:val="24"/>
          <w:lang w:eastAsia="id-ID"/>
        </w:rPr>
        <w:t xml:space="preserve"> Lase, </w:t>
      </w:r>
      <w:proofErr w:type="spellStart"/>
      <w:r w:rsidRPr="00AA1D4D">
        <w:rPr>
          <w:rFonts w:asciiTheme="majorHAnsi" w:hAnsiTheme="majorHAnsi"/>
          <w:sz w:val="24"/>
          <w:szCs w:val="24"/>
          <w:lang w:eastAsia="id-ID"/>
        </w:rPr>
        <w:t>Berkat</w:t>
      </w:r>
      <w:proofErr w:type="spellEnd"/>
      <w:r w:rsidRPr="00AA1D4D">
        <w:rPr>
          <w:rFonts w:asciiTheme="majorHAnsi" w:hAnsiTheme="majorHAnsi"/>
          <w:sz w:val="24"/>
          <w:szCs w:val="24"/>
          <w:lang w:eastAsia="id-ID"/>
        </w:rPr>
        <w:t xml:space="preserve"> </w:t>
      </w:r>
      <w:proofErr w:type="spellStart"/>
      <w:r w:rsidRPr="00AA1D4D">
        <w:rPr>
          <w:rFonts w:asciiTheme="majorHAnsi" w:hAnsiTheme="majorHAnsi"/>
          <w:sz w:val="24"/>
          <w:szCs w:val="24"/>
          <w:lang w:eastAsia="id-ID"/>
        </w:rPr>
        <w:t>Notatema</w:t>
      </w:r>
      <w:proofErr w:type="spellEnd"/>
      <w:r w:rsidRPr="00AA1D4D">
        <w:rPr>
          <w:rFonts w:asciiTheme="majorHAnsi" w:hAnsiTheme="majorHAnsi"/>
          <w:sz w:val="24"/>
          <w:szCs w:val="24"/>
          <w:lang w:eastAsia="id-ID"/>
        </w:rPr>
        <w:t xml:space="preserve"> </w:t>
      </w:r>
      <w:proofErr w:type="spellStart"/>
      <w:r w:rsidRPr="00AA1D4D">
        <w:rPr>
          <w:rFonts w:asciiTheme="majorHAnsi" w:hAnsiTheme="majorHAnsi"/>
          <w:sz w:val="24"/>
          <w:szCs w:val="24"/>
          <w:lang w:eastAsia="id-ID"/>
        </w:rPr>
        <w:t>Zendato</w:t>
      </w:r>
      <w:proofErr w:type="spellEnd"/>
      <w:r w:rsidRPr="00AA1D4D">
        <w:rPr>
          <w:rFonts w:asciiTheme="majorHAnsi" w:hAnsiTheme="majorHAnsi"/>
          <w:sz w:val="24"/>
          <w:szCs w:val="24"/>
          <w:lang w:eastAsia="id-ID"/>
        </w:rPr>
        <w:t>, 2025).</w:t>
      </w:r>
    </w:p>
    <w:p w:rsidR="00DB4F6D" w:rsidRPr="00AA1D4D" w:rsidRDefault="00DB4F6D" w:rsidP="00DB4F6D">
      <w:pPr>
        <w:pStyle w:val="Text"/>
        <w:ind w:firstLine="567"/>
        <w:rPr>
          <w:rFonts w:asciiTheme="majorHAnsi" w:hAnsiTheme="majorHAnsi"/>
          <w:sz w:val="24"/>
          <w:szCs w:val="24"/>
          <w:lang w:eastAsia="id-ID"/>
        </w:rPr>
      </w:pPr>
    </w:p>
    <w:p w:rsidR="00DB4F6D" w:rsidRPr="00AA1D4D" w:rsidRDefault="00DB4F6D" w:rsidP="00DB4F6D">
      <w:pPr>
        <w:pStyle w:val="Text"/>
        <w:numPr>
          <w:ilvl w:val="1"/>
          <w:numId w:val="14"/>
        </w:numPr>
        <w:ind w:left="567" w:hanging="578"/>
        <w:rPr>
          <w:rFonts w:asciiTheme="majorHAnsi" w:hAnsiTheme="majorHAnsi"/>
          <w:bCs/>
          <w:sz w:val="24"/>
          <w:szCs w:val="24"/>
          <w:lang w:eastAsia="id-ID"/>
        </w:rPr>
      </w:pPr>
      <w:r w:rsidRPr="00AA1D4D">
        <w:rPr>
          <w:rFonts w:asciiTheme="majorHAnsi" w:hAnsiTheme="majorHAnsi"/>
          <w:bCs/>
          <w:sz w:val="24"/>
          <w:szCs w:val="24"/>
          <w:lang w:eastAsia="id-ID"/>
        </w:rPr>
        <w:t>QRIS Contribution to Sustainable Development Goals (SDGs)</w:t>
      </w:r>
    </w:p>
    <w:p w:rsidR="00DB4F6D" w:rsidRPr="00AA1D4D" w:rsidRDefault="00DB4F6D" w:rsidP="00DB4F6D">
      <w:pPr>
        <w:pStyle w:val="Text"/>
        <w:ind w:firstLine="567"/>
        <w:rPr>
          <w:rFonts w:asciiTheme="majorHAnsi" w:hAnsiTheme="majorHAnsi"/>
          <w:sz w:val="24"/>
          <w:szCs w:val="24"/>
          <w:lang w:eastAsia="id-ID"/>
        </w:rPr>
      </w:pPr>
      <w:r w:rsidRPr="00AA1D4D">
        <w:rPr>
          <w:rFonts w:asciiTheme="majorHAnsi" w:hAnsiTheme="majorHAnsi"/>
          <w:sz w:val="24"/>
          <w:szCs w:val="24"/>
          <w:lang w:eastAsia="id-ID"/>
        </w:rPr>
        <w:t>Efficiency is said to be a comparison between expenses and income related to performance standards or goals that have been set (</w:t>
      </w:r>
      <w:proofErr w:type="spellStart"/>
      <w:r w:rsidRPr="00AA1D4D">
        <w:rPr>
          <w:rFonts w:asciiTheme="majorHAnsi" w:hAnsiTheme="majorHAnsi"/>
          <w:sz w:val="24"/>
          <w:szCs w:val="24"/>
          <w:lang w:eastAsia="id-ID"/>
        </w:rPr>
        <w:t>Afandi</w:t>
      </w:r>
      <w:proofErr w:type="spellEnd"/>
      <w:r w:rsidRPr="00AA1D4D">
        <w:rPr>
          <w:rFonts w:asciiTheme="majorHAnsi" w:hAnsiTheme="majorHAnsi"/>
          <w:sz w:val="24"/>
          <w:szCs w:val="24"/>
          <w:lang w:eastAsia="id-ID"/>
        </w:rPr>
        <w:t xml:space="preserve"> et al., 2022). Efficiency is indispensable because it is a comparison between expenditure and income linked to performance standards or goals that have been set (</w:t>
      </w:r>
      <w:proofErr w:type="spellStart"/>
      <w:r w:rsidRPr="00AA1D4D">
        <w:rPr>
          <w:rFonts w:asciiTheme="majorHAnsi" w:hAnsiTheme="majorHAnsi"/>
          <w:sz w:val="24"/>
          <w:szCs w:val="24"/>
          <w:lang w:eastAsia="id-ID"/>
        </w:rPr>
        <w:t>Muniarty</w:t>
      </w:r>
      <w:proofErr w:type="spellEnd"/>
      <w:r w:rsidRPr="00AA1D4D">
        <w:rPr>
          <w:rFonts w:asciiTheme="majorHAnsi" w:hAnsiTheme="majorHAnsi"/>
          <w:sz w:val="24"/>
          <w:szCs w:val="24"/>
          <w:lang w:eastAsia="id-ID"/>
        </w:rPr>
        <w:t xml:space="preserve"> et al., 2023). The SDGs are an efficient global development framework, integrating various social, economic and environmental aspects into one common goal. Its efficiency is reflected in a cross- </w:t>
      </w:r>
      <w:proofErr w:type="spellStart"/>
      <w:r w:rsidRPr="00AA1D4D">
        <w:rPr>
          <w:rFonts w:asciiTheme="majorHAnsi" w:hAnsiTheme="majorHAnsi"/>
          <w:sz w:val="24"/>
          <w:szCs w:val="24"/>
          <w:lang w:eastAsia="id-ID"/>
        </w:rPr>
        <w:t>sectoral</w:t>
      </w:r>
      <w:proofErr w:type="spellEnd"/>
      <w:r w:rsidRPr="00AA1D4D">
        <w:rPr>
          <w:rFonts w:asciiTheme="majorHAnsi" w:hAnsiTheme="majorHAnsi"/>
          <w:sz w:val="24"/>
          <w:szCs w:val="24"/>
          <w:lang w:eastAsia="id-ID"/>
        </w:rPr>
        <w:t xml:space="preserve"> approach that encourages collaboration between stakeholders and optimal utilization of resources. With measurable targets, the SDGs support more targeted, transparent and accountable development planning towards an inclusive and sustainable society. Mechanisms that enable digital financial inclusion for both developed and developing countries are important to enhance the progress of financial inclusion at different stages of development and make meaningful progress towards achieving the SDGs (</w:t>
      </w:r>
      <w:proofErr w:type="spellStart"/>
      <w:r w:rsidRPr="00AA1D4D">
        <w:rPr>
          <w:rFonts w:asciiTheme="majorHAnsi" w:hAnsiTheme="majorHAnsi"/>
          <w:sz w:val="24"/>
          <w:szCs w:val="24"/>
          <w:lang w:eastAsia="id-ID"/>
        </w:rPr>
        <w:t>Tay</w:t>
      </w:r>
      <w:proofErr w:type="spellEnd"/>
      <w:r w:rsidRPr="00AA1D4D">
        <w:rPr>
          <w:rFonts w:asciiTheme="majorHAnsi" w:hAnsiTheme="majorHAnsi"/>
          <w:sz w:val="24"/>
          <w:szCs w:val="24"/>
          <w:lang w:eastAsia="id-ID"/>
        </w:rPr>
        <w:t xml:space="preserve"> et al., 2022).</w:t>
      </w:r>
    </w:p>
    <w:p w:rsidR="00DB4F6D" w:rsidRPr="00AA1D4D" w:rsidRDefault="00DB4F6D" w:rsidP="00DB4F6D">
      <w:pPr>
        <w:pStyle w:val="Text"/>
        <w:ind w:firstLine="567"/>
        <w:rPr>
          <w:rFonts w:asciiTheme="majorHAnsi" w:hAnsiTheme="majorHAnsi"/>
          <w:sz w:val="24"/>
          <w:szCs w:val="24"/>
          <w:lang w:eastAsia="id-ID"/>
        </w:rPr>
      </w:pPr>
      <w:r w:rsidRPr="00AA1D4D">
        <w:rPr>
          <w:rFonts w:asciiTheme="majorHAnsi" w:hAnsiTheme="majorHAnsi"/>
          <w:sz w:val="24"/>
          <w:szCs w:val="24"/>
          <w:lang w:eastAsia="id-ID"/>
        </w:rPr>
        <w:t>Thus, this research shows that the implementation of environmental economics based on the SDGs has made a positive contribution to improving people's welfare and saving natural resources in Indonesia. The implementation of SDGs has improved poverty reduction, infrastructure development, water and energy saving, coordination and communication, technology development, program development, and more effective policy development in managing natural resources sustainably.</w:t>
      </w:r>
    </w:p>
    <w:p w:rsidR="00DB4F6D" w:rsidRPr="00AA1D4D" w:rsidRDefault="00DB4F6D" w:rsidP="00DB4F6D">
      <w:pPr>
        <w:pStyle w:val="Text"/>
        <w:ind w:firstLine="567"/>
        <w:rPr>
          <w:rFonts w:asciiTheme="majorHAnsi" w:hAnsiTheme="majorHAnsi"/>
          <w:sz w:val="24"/>
          <w:szCs w:val="24"/>
        </w:rPr>
      </w:pPr>
      <w:r w:rsidRPr="00AA1D4D">
        <w:rPr>
          <w:rFonts w:asciiTheme="majorHAnsi" w:hAnsiTheme="majorHAnsi"/>
          <w:sz w:val="24"/>
          <w:szCs w:val="24"/>
        </w:rPr>
        <w:t xml:space="preserve">QRIS has tangible contributions to several SDGs indicators, in </w:t>
      </w:r>
      <w:r w:rsidRPr="00AA1D4D">
        <w:rPr>
          <w:rFonts w:asciiTheme="majorHAnsi" w:hAnsiTheme="majorHAnsi"/>
          <w:sz w:val="24"/>
          <w:szCs w:val="24"/>
          <w:lang w:eastAsia="id-ID"/>
        </w:rPr>
        <w:t>particular</w:t>
      </w:r>
      <w:r w:rsidRPr="00AA1D4D">
        <w:rPr>
          <w:rFonts w:asciiTheme="majorHAnsi" w:hAnsiTheme="majorHAnsi"/>
          <w:sz w:val="24"/>
          <w:szCs w:val="24"/>
        </w:rPr>
        <w:t>:</w:t>
      </w:r>
    </w:p>
    <w:p w:rsidR="00DB4F6D" w:rsidRPr="00AA1D4D" w:rsidRDefault="00DB4F6D" w:rsidP="00DB4F6D">
      <w:pPr>
        <w:pStyle w:val="NormalWeb"/>
        <w:numPr>
          <w:ilvl w:val="0"/>
          <w:numId w:val="17"/>
        </w:numPr>
        <w:spacing w:after="0"/>
        <w:jc w:val="both"/>
        <w:rPr>
          <w:rFonts w:asciiTheme="majorHAnsi" w:eastAsia="PMingLiU" w:hAnsiTheme="majorHAnsi"/>
        </w:rPr>
      </w:pPr>
      <w:r w:rsidRPr="00AA1D4D">
        <w:rPr>
          <w:rFonts w:asciiTheme="majorHAnsi" w:eastAsia="PMingLiU" w:hAnsiTheme="majorHAnsi"/>
        </w:rPr>
        <w:lastRenderedPageBreak/>
        <w:t>SDG 1 (No Poverty): By making it easier for informal businesses and MSMEs to accept digital payments, QRIS increases the income and economic stability of vulnerable groups.</w:t>
      </w:r>
    </w:p>
    <w:p w:rsidR="00DB4F6D" w:rsidRPr="00AA1D4D" w:rsidRDefault="00DB4F6D" w:rsidP="00DB4F6D">
      <w:pPr>
        <w:pStyle w:val="NormalWeb"/>
        <w:numPr>
          <w:ilvl w:val="0"/>
          <w:numId w:val="17"/>
        </w:numPr>
        <w:spacing w:after="0"/>
        <w:jc w:val="both"/>
        <w:rPr>
          <w:rFonts w:asciiTheme="majorHAnsi" w:eastAsia="PMingLiU" w:hAnsiTheme="majorHAnsi"/>
        </w:rPr>
      </w:pPr>
      <w:r w:rsidRPr="00AA1D4D">
        <w:rPr>
          <w:rFonts w:asciiTheme="majorHAnsi" w:eastAsia="PMingLiU" w:hAnsiTheme="majorHAnsi"/>
        </w:rPr>
        <w:t>SDG 8 (Decent Work and Economic Growth): QRIS adoption promotes digital economic growth and creates a more efficient business ecosystem, particularly in the informal sector.</w:t>
      </w:r>
    </w:p>
    <w:p w:rsidR="00DB4F6D" w:rsidRPr="00AA1D4D" w:rsidRDefault="00DB4F6D" w:rsidP="00DB4F6D">
      <w:pPr>
        <w:pStyle w:val="NormalWeb"/>
        <w:numPr>
          <w:ilvl w:val="0"/>
          <w:numId w:val="17"/>
        </w:numPr>
        <w:spacing w:after="0"/>
        <w:jc w:val="both"/>
        <w:rPr>
          <w:rFonts w:asciiTheme="majorHAnsi" w:eastAsia="PMingLiU" w:hAnsiTheme="majorHAnsi"/>
        </w:rPr>
      </w:pPr>
      <w:r w:rsidRPr="00AA1D4D">
        <w:rPr>
          <w:rFonts w:asciiTheme="majorHAnsi" w:eastAsia="PMingLiU" w:hAnsiTheme="majorHAnsi"/>
        </w:rPr>
        <w:t>SDG 9 (Industry, Innovation and Infrastructure): QRIS as a national innovation product supports the strengthening of digital payment infrastructure and accelerates the digitization of financial services.</w:t>
      </w:r>
    </w:p>
    <w:p w:rsidR="00DB4F6D" w:rsidRPr="00AA1D4D" w:rsidRDefault="00DB4F6D" w:rsidP="00DB4F6D">
      <w:pPr>
        <w:pStyle w:val="NormalWeb"/>
        <w:numPr>
          <w:ilvl w:val="0"/>
          <w:numId w:val="17"/>
        </w:numPr>
        <w:spacing w:before="0" w:beforeAutospacing="0" w:after="0"/>
        <w:jc w:val="both"/>
        <w:rPr>
          <w:rFonts w:asciiTheme="majorHAnsi" w:eastAsia="PMingLiU" w:hAnsiTheme="majorHAnsi"/>
        </w:rPr>
      </w:pPr>
      <w:r w:rsidRPr="00AA1D4D">
        <w:rPr>
          <w:rFonts w:asciiTheme="majorHAnsi" w:eastAsia="PMingLiU" w:hAnsiTheme="majorHAnsi"/>
        </w:rPr>
        <w:t>SDG 10 (Reducing Inequality): Inclusive financial access through QRIS has the potential to reduce the socio-economic gap between groups with and without access to formal financial services (</w:t>
      </w:r>
      <w:proofErr w:type="spellStart"/>
      <w:r w:rsidRPr="00AA1D4D">
        <w:rPr>
          <w:rFonts w:asciiTheme="majorHAnsi" w:eastAsia="PMingLiU" w:hAnsiTheme="majorHAnsi"/>
        </w:rPr>
        <w:t>Bintang</w:t>
      </w:r>
      <w:proofErr w:type="spellEnd"/>
      <w:r w:rsidRPr="00AA1D4D">
        <w:rPr>
          <w:rFonts w:asciiTheme="majorHAnsi" w:eastAsia="PMingLiU" w:hAnsiTheme="majorHAnsi"/>
        </w:rPr>
        <w:t xml:space="preserve"> </w:t>
      </w:r>
      <w:proofErr w:type="spellStart"/>
      <w:r w:rsidRPr="00AA1D4D">
        <w:rPr>
          <w:rFonts w:asciiTheme="majorHAnsi" w:eastAsia="PMingLiU" w:hAnsiTheme="majorHAnsi"/>
        </w:rPr>
        <w:t>Wahyudi</w:t>
      </w:r>
      <w:proofErr w:type="spellEnd"/>
      <w:r w:rsidRPr="00AA1D4D">
        <w:rPr>
          <w:rFonts w:asciiTheme="majorHAnsi" w:eastAsia="PMingLiU" w:hAnsiTheme="majorHAnsi"/>
        </w:rPr>
        <w:t>, 2024).</w:t>
      </w:r>
    </w:p>
    <w:p w:rsidR="00F62AE8" w:rsidRPr="00AA1D4D" w:rsidRDefault="00DB4F6D" w:rsidP="00DB4F6D">
      <w:pPr>
        <w:pStyle w:val="Text"/>
        <w:spacing w:line="240" w:lineRule="auto"/>
        <w:ind w:firstLine="567"/>
        <w:rPr>
          <w:rFonts w:asciiTheme="majorHAnsi" w:hAnsiTheme="majorHAnsi"/>
          <w:sz w:val="24"/>
          <w:szCs w:val="24"/>
          <w:lang w:eastAsia="id-ID"/>
        </w:rPr>
      </w:pPr>
      <w:r w:rsidRPr="00AA1D4D">
        <w:rPr>
          <w:rFonts w:asciiTheme="majorHAnsi" w:hAnsiTheme="majorHAnsi"/>
          <w:sz w:val="24"/>
          <w:szCs w:val="24"/>
          <w:lang w:eastAsia="id-ID"/>
        </w:rPr>
        <w:t>The literature study also shows that the adoption of QRIS also supports the policy of reducing the use of cash (less-cash society), which is aligned with the principle of sustainable development through resource efficiency and reducing the risk of criminality in cash transactions.</w:t>
      </w:r>
    </w:p>
    <w:p w:rsidR="00DB4F6D" w:rsidRPr="00AA1D4D" w:rsidRDefault="00DB4F6D" w:rsidP="00DB4F6D">
      <w:pPr>
        <w:pStyle w:val="Text"/>
        <w:spacing w:line="240" w:lineRule="auto"/>
        <w:ind w:firstLine="567"/>
        <w:rPr>
          <w:rFonts w:asciiTheme="majorHAnsi" w:hAnsiTheme="majorHAnsi"/>
          <w:sz w:val="24"/>
          <w:szCs w:val="24"/>
          <w:lang w:eastAsia="id-ID"/>
        </w:rPr>
      </w:pPr>
    </w:p>
    <w:p w:rsidR="00DB4F6D" w:rsidRPr="00AA1D4D" w:rsidRDefault="00DB4F6D" w:rsidP="00DB4F6D">
      <w:pPr>
        <w:pStyle w:val="Text"/>
        <w:numPr>
          <w:ilvl w:val="1"/>
          <w:numId w:val="14"/>
        </w:numPr>
        <w:ind w:left="567" w:hanging="578"/>
        <w:rPr>
          <w:rFonts w:asciiTheme="majorHAnsi" w:hAnsiTheme="majorHAnsi"/>
          <w:bCs/>
          <w:sz w:val="24"/>
          <w:szCs w:val="24"/>
          <w:lang w:eastAsia="id-ID"/>
        </w:rPr>
      </w:pPr>
      <w:r w:rsidRPr="00AA1D4D">
        <w:rPr>
          <w:rFonts w:asciiTheme="majorHAnsi" w:hAnsiTheme="majorHAnsi"/>
          <w:bCs/>
          <w:sz w:val="24"/>
          <w:szCs w:val="24"/>
          <w:lang w:eastAsia="id-ID"/>
        </w:rPr>
        <w:t>Barriers and Challenges</w:t>
      </w:r>
    </w:p>
    <w:p w:rsidR="00DB4F6D" w:rsidRPr="00AA1D4D" w:rsidRDefault="00DB4F6D" w:rsidP="00DB4F6D">
      <w:pPr>
        <w:pStyle w:val="Text"/>
        <w:ind w:firstLine="567"/>
        <w:rPr>
          <w:rFonts w:asciiTheme="majorHAnsi" w:hAnsiTheme="majorHAnsi"/>
          <w:sz w:val="24"/>
          <w:szCs w:val="24"/>
        </w:rPr>
      </w:pPr>
      <w:r w:rsidRPr="00AA1D4D">
        <w:rPr>
          <w:rFonts w:asciiTheme="majorHAnsi" w:hAnsiTheme="majorHAnsi"/>
          <w:sz w:val="24"/>
          <w:szCs w:val="24"/>
        </w:rPr>
        <w:t xml:space="preserve">Despite these promising developments, there are still significant challenges in fully utilizing digital finance to achieve the SDGs. </w:t>
      </w:r>
      <w:proofErr w:type="spellStart"/>
      <w:r w:rsidRPr="00AA1D4D">
        <w:rPr>
          <w:rFonts w:asciiTheme="majorHAnsi" w:hAnsiTheme="majorHAnsi"/>
          <w:sz w:val="24"/>
          <w:szCs w:val="24"/>
        </w:rPr>
        <w:t>Becha</w:t>
      </w:r>
      <w:proofErr w:type="spellEnd"/>
      <w:r w:rsidRPr="00AA1D4D">
        <w:rPr>
          <w:rFonts w:asciiTheme="majorHAnsi" w:hAnsiTheme="majorHAnsi"/>
          <w:sz w:val="24"/>
          <w:szCs w:val="24"/>
        </w:rPr>
        <w:t xml:space="preserve">, </w:t>
      </w:r>
      <w:proofErr w:type="spellStart"/>
      <w:r w:rsidRPr="00AA1D4D">
        <w:rPr>
          <w:rFonts w:asciiTheme="majorHAnsi" w:hAnsiTheme="majorHAnsi"/>
          <w:sz w:val="24"/>
          <w:szCs w:val="24"/>
        </w:rPr>
        <w:t>Kalai</w:t>
      </w:r>
      <w:proofErr w:type="spellEnd"/>
      <w:r w:rsidRPr="00AA1D4D">
        <w:rPr>
          <w:rFonts w:asciiTheme="majorHAnsi" w:hAnsiTheme="majorHAnsi"/>
          <w:sz w:val="24"/>
          <w:szCs w:val="24"/>
        </w:rPr>
        <w:t xml:space="preserve">, </w:t>
      </w:r>
      <w:proofErr w:type="spellStart"/>
      <w:r w:rsidRPr="00AA1D4D">
        <w:rPr>
          <w:rFonts w:asciiTheme="majorHAnsi" w:hAnsiTheme="majorHAnsi"/>
          <w:sz w:val="24"/>
          <w:szCs w:val="24"/>
        </w:rPr>
        <w:t>Houidi</w:t>
      </w:r>
      <w:proofErr w:type="spellEnd"/>
      <w:r w:rsidRPr="00AA1D4D">
        <w:rPr>
          <w:rFonts w:asciiTheme="majorHAnsi" w:hAnsiTheme="majorHAnsi"/>
          <w:sz w:val="24"/>
          <w:szCs w:val="24"/>
        </w:rPr>
        <w:t xml:space="preserve">, and </w:t>
      </w:r>
      <w:proofErr w:type="spellStart"/>
      <w:r w:rsidRPr="00AA1D4D">
        <w:rPr>
          <w:rFonts w:asciiTheme="majorHAnsi" w:hAnsiTheme="majorHAnsi"/>
          <w:sz w:val="24"/>
          <w:szCs w:val="24"/>
        </w:rPr>
        <w:t>Helali</w:t>
      </w:r>
      <w:proofErr w:type="spellEnd"/>
      <w:r w:rsidRPr="00AA1D4D">
        <w:rPr>
          <w:rFonts w:asciiTheme="majorHAnsi" w:hAnsiTheme="majorHAnsi"/>
          <w:sz w:val="24"/>
          <w:szCs w:val="24"/>
        </w:rPr>
        <w:t xml:space="preserve"> (2025) highlight that the relationship between digital financial inclusion and economic growth is not always linear, with threshold effects indicating different phases where the effect of digital financial inclusion on economic growth increases as financial inclusion increases. </w:t>
      </w:r>
      <w:proofErr w:type="gramStart"/>
      <w:r w:rsidRPr="00AA1D4D">
        <w:rPr>
          <w:rFonts w:asciiTheme="majorHAnsi" w:hAnsiTheme="majorHAnsi"/>
          <w:sz w:val="24"/>
          <w:szCs w:val="24"/>
        </w:rPr>
        <w:t>This points</w:t>
      </w:r>
      <w:proofErr w:type="gramEnd"/>
      <w:r w:rsidRPr="00AA1D4D">
        <w:rPr>
          <w:rFonts w:asciiTheme="majorHAnsi" w:hAnsiTheme="majorHAnsi"/>
          <w:sz w:val="24"/>
          <w:szCs w:val="24"/>
        </w:rPr>
        <w:t xml:space="preserve"> to the need for targeted policies that take into account the particular stage of financial system development in different regions.</w:t>
      </w:r>
    </w:p>
    <w:p w:rsidR="00DB4F6D" w:rsidRPr="00AA1D4D" w:rsidRDefault="00DB4F6D" w:rsidP="00DB4F6D">
      <w:pPr>
        <w:pStyle w:val="Text"/>
        <w:ind w:firstLine="567"/>
        <w:rPr>
          <w:rFonts w:asciiTheme="majorHAnsi" w:hAnsiTheme="majorHAnsi"/>
          <w:sz w:val="24"/>
          <w:szCs w:val="24"/>
        </w:rPr>
      </w:pPr>
      <w:r w:rsidRPr="00AA1D4D">
        <w:rPr>
          <w:rFonts w:asciiTheme="majorHAnsi" w:hAnsiTheme="majorHAnsi"/>
          <w:sz w:val="24"/>
          <w:szCs w:val="24"/>
        </w:rPr>
        <w:t>While the potential of QRIS is huge, there are some structural barriers that limit its effectiveness:</w:t>
      </w:r>
    </w:p>
    <w:p w:rsidR="00DB4F6D" w:rsidRPr="00AA1D4D" w:rsidRDefault="00DB4F6D" w:rsidP="00DB4F6D">
      <w:pPr>
        <w:pStyle w:val="Text"/>
        <w:numPr>
          <w:ilvl w:val="0"/>
          <w:numId w:val="18"/>
        </w:numPr>
        <w:ind w:left="426"/>
        <w:rPr>
          <w:rFonts w:asciiTheme="majorHAnsi" w:hAnsiTheme="majorHAnsi"/>
          <w:sz w:val="24"/>
          <w:szCs w:val="24"/>
        </w:rPr>
      </w:pPr>
      <w:r w:rsidRPr="00AA1D4D">
        <w:rPr>
          <w:rFonts w:asciiTheme="majorHAnsi" w:hAnsiTheme="majorHAnsi"/>
          <w:sz w:val="24"/>
          <w:szCs w:val="24"/>
        </w:rPr>
        <w:t>Digital Infrastructure Gap: There are still many areas that are not covered by a stable internet network, especially outside Java and 3T (Disadvantaged, Frontier, and Outermost) areas.</w:t>
      </w:r>
    </w:p>
    <w:p w:rsidR="00DB4F6D" w:rsidRPr="00AA1D4D" w:rsidRDefault="00DB4F6D" w:rsidP="00DB4F6D">
      <w:pPr>
        <w:pStyle w:val="Text"/>
        <w:numPr>
          <w:ilvl w:val="0"/>
          <w:numId w:val="18"/>
        </w:numPr>
        <w:ind w:left="426"/>
        <w:rPr>
          <w:rFonts w:asciiTheme="majorHAnsi" w:hAnsiTheme="majorHAnsi"/>
          <w:sz w:val="24"/>
          <w:szCs w:val="24"/>
        </w:rPr>
      </w:pPr>
      <w:r w:rsidRPr="00AA1D4D">
        <w:rPr>
          <w:rFonts w:asciiTheme="majorHAnsi" w:hAnsiTheme="majorHAnsi"/>
          <w:sz w:val="24"/>
          <w:szCs w:val="24"/>
        </w:rPr>
        <w:t>Low Financial and Digital Literacy: Many MSME players do not fully understand the benefits and how to use QRIS, resulting in low adoption rates.</w:t>
      </w:r>
    </w:p>
    <w:p w:rsidR="00DB4F6D" w:rsidRPr="00AA1D4D" w:rsidRDefault="00DB4F6D" w:rsidP="00DB4F6D">
      <w:pPr>
        <w:pStyle w:val="Text"/>
        <w:numPr>
          <w:ilvl w:val="0"/>
          <w:numId w:val="18"/>
        </w:numPr>
        <w:ind w:left="426"/>
        <w:rPr>
          <w:rFonts w:asciiTheme="majorHAnsi" w:hAnsiTheme="majorHAnsi"/>
          <w:sz w:val="24"/>
          <w:szCs w:val="24"/>
        </w:rPr>
      </w:pPr>
      <w:r w:rsidRPr="00AA1D4D">
        <w:rPr>
          <w:rFonts w:asciiTheme="majorHAnsi" w:hAnsiTheme="majorHAnsi"/>
          <w:sz w:val="24"/>
          <w:szCs w:val="24"/>
        </w:rPr>
        <w:t>Perception of Transaction Security: Concerns over data security and the risk of fraud make some people reluctant to switch to digital payments.</w:t>
      </w:r>
    </w:p>
    <w:p w:rsidR="00DB4F6D" w:rsidRPr="00AA1D4D" w:rsidRDefault="00DB4F6D" w:rsidP="00DB4F6D">
      <w:pPr>
        <w:pStyle w:val="Text"/>
        <w:numPr>
          <w:ilvl w:val="0"/>
          <w:numId w:val="18"/>
        </w:numPr>
        <w:ind w:left="426"/>
        <w:rPr>
          <w:rFonts w:asciiTheme="majorHAnsi" w:hAnsiTheme="majorHAnsi"/>
          <w:sz w:val="24"/>
          <w:szCs w:val="24"/>
        </w:rPr>
      </w:pPr>
      <w:r w:rsidRPr="00AA1D4D">
        <w:rPr>
          <w:rFonts w:asciiTheme="majorHAnsi" w:hAnsiTheme="majorHAnsi"/>
          <w:sz w:val="24"/>
          <w:szCs w:val="24"/>
        </w:rPr>
        <w:t>Socialization and Education Gap: Lack of hands-on training and community engagement leads to low awareness of the importance of financial digital transformation.</w:t>
      </w:r>
    </w:p>
    <w:p w:rsidR="00DB4F6D" w:rsidRPr="00AA1D4D" w:rsidRDefault="00DB4F6D" w:rsidP="00AA1D4D">
      <w:pPr>
        <w:pStyle w:val="Text"/>
        <w:ind w:firstLine="426"/>
        <w:rPr>
          <w:rFonts w:asciiTheme="majorHAnsi" w:hAnsiTheme="majorHAnsi"/>
          <w:sz w:val="24"/>
          <w:szCs w:val="24"/>
        </w:rPr>
      </w:pPr>
      <w:r w:rsidRPr="00AA1D4D">
        <w:rPr>
          <w:rFonts w:asciiTheme="majorHAnsi" w:hAnsiTheme="majorHAnsi"/>
          <w:sz w:val="24"/>
          <w:szCs w:val="24"/>
        </w:rPr>
        <w:t xml:space="preserve">The study by </w:t>
      </w:r>
      <w:proofErr w:type="spellStart"/>
      <w:r w:rsidRPr="00AA1D4D">
        <w:rPr>
          <w:rFonts w:asciiTheme="majorHAnsi" w:hAnsiTheme="majorHAnsi"/>
          <w:sz w:val="24"/>
          <w:szCs w:val="24"/>
        </w:rPr>
        <w:t>Becha</w:t>
      </w:r>
      <w:proofErr w:type="spellEnd"/>
      <w:r w:rsidRPr="00AA1D4D">
        <w:rPr>
          <w:rFonts w:asciiTheme="majorHAnsi" w:hAnsiTheme="majorHAnsi"/>
          <w:sz w:val="24"/>
          <w:szCs w:val="24"/>
        </w:rPr>
        <w:t xml:space="preserve"> et al. (2025) shows that digital financial inclusion cannot be optimized without policies </w:t>
      </w:r>
      <w:proofErr w:type="gramStart"/>
      <w:r w:rsidRPr="00AA1D4D">
        <w:rPr>
          <w:rFonts w:asciiTheme="majorHAnsi" w:hAnsiTheme="majorHAnsi"/>
          <w:sz w:val="24"/>
          <w:szCs w:val="24"/>
        </w:rPr>
        <w:t>that focus</w:t>
      </w:r>
      <w:proofErr w:type="gramEnd"/>
      <w:r w:rsidRPr="00AA1D4D">
        <w:rPr>
          <w:rFonts w:asciiTheme="majorHAnsi" w:hAnsiTheme="majorHAnsi"/>
          <w:sz w:val="24"/>
          <w:szCs w:val="24"/>
        </w:rPr>
        <w:t xml:space="preserve"> on infrastructure development, public education, and flexible and adaptive regulations. While QRIS has various benefits, its implementation in rural areas still faces some key challenges:</w:t>
      </w:r>
    </w:p>
    <w:p w:rsidR="00DB4F6D" w:rsidRPr="00AA1D4D" w:rsidRDefault="00DB4F6D" w:rsidP="00DB4F6D">
      <w:pPr>
        <w:pStyle w:val="Text"/>
        <w:numPr>
          <w:ilvl w:val="1"/>
          <w:numId w:val="21"/>
        </w:numPr>
        <w:spacing w:line="240" w:lineRule="auto"/>
        <w:ind w:left="426" w:hanging="426"/>
        <w:rPr>
          <w:rFonts w:asciiTheme="majorHAnsi" w:hAnsiTheme="majorHAnsi"/>
          <w:sz w:val="24"/>
          <w:szCs w:val="24"/>
        </w:rPr>
      </w:pPr>
      <w:r w:rsidRPr="00AA1D4D">
        <w:rPr>
          <w:rFonts w:asciiTheme="majorHAnsi" w:hAnsiTheme="majorHAnsi"/>
          <w:sz w:val="24"/>
          <w:szCs w:val="24"/>
        </w:rPr>
        <w:t>Limited internet access: many villages do not have adequate internet network infrastructure, which makes it difficult to conduct real-time digital transactions.</w:t>
      </w:r>
    </w:p>
    <w:p w:rsidR="00DB4F6D" w:rsidRPr="00AA1D4D" w:rsidRDefault="00DB4F6D" w:rsidP="00DB4F6D">
      <w:pPr>
        <w:pStyle w:val="Text"/>
        <w:numPr>
          <w:ilvl w:val="1"/>
          <w:numId w:val="21"/>
        </w:numPr>
        <w:spacing w:line="240" w:lineRule="auto"/>
        <w:ind w:left="426" w:hanging="426"/>
        <w:rPr>
          <w:rFonts w:asciiTheme="majorHAnsi" w:hAnsiTheme="majorHAnsi"/>
          <w:sz w:val="24"/>
          <w:szCs w:val="24"/>
        </w:rPr>
      </w:pPr>
      <w:r w:rsidRPr="00AA1D4D">
        <w:rPr>
          <w:rFonts w:asciiTheme="majorHAnsi" w:hAnsiTheme="majorHAnsi"/>
          <w:sz w:val="24"/>
          <w:szCs w:val="24"/>
        </w:rPr>
        <w:t>Low digital literacy: most rural communities still have a limited understanding of the use of digital financial services, including QRIS.</w:t>
      </w:r>
    </w:p>
    <w:p w:rsidR="00DB4F6D" w:rsidRPr="00AA1D4D" w:rsidRDefault="00DB4F6D" w:rsidP="00DB4F6D">
      <w:pPr>
        <w:pStyle w:val="Text"/>
        <w:numPr>
          <w:ilvl w:val="1"/>
          <w:numId w:val="21"/>
        </w:numPr>
        <w:spacing w:line="240" w:lineRule="auto"/>
        <w:ind w:left="426" w:hanging="426"/>
        <w:rPr>
          <w:rFonts w:asciiTheme="majorHAnsi" w:hAnsiTheme="majorHAnsi"/>
          <w:sz w:val="24"/>
          <w:szCs w:val="24"/>
        </w:rPr>
      </w:pPr>
      <w:r w:rsidRPr="00AA1D4D">
        <w:rPr>
          <w:rFonts w:asciiTheme="majorHAnsi" w:hAnsiTheme="majorHAnsi"/>
          <w:sz w:val="24"/>
          <w:szCs w:val="24"/>
        </w:rPr>
        <w:lastRenderedPageBreak/>
        <w:t>Trust in the digital financial system: There are still concerns about the security of digital transactions and the possibility of fraud, which causes some people to be reluctant to use QRIS.</w:t>
      </w:r>
    </w:p>
    <w:p w:rsidR="00DB4F6D" w:rsidRPr="00AA1D4D" w:rsidRDefault="00DB4F6D" w:rsidP="00DB4F6D">
      <w:pPr>
        <w:pStyle w:val="Text"/>
        <w:numPr>
          <w:ilvl w:val="1"/>
          <w:numId w:val="21"/>
        </w:numPr>
        <w:spacing w:line="240" w:lineRule="auto"/>
        <w:ind w:left="426" w:hanging="426"/>
        <w:rPr>
          <w:rFonts w:asciiTheme="majorHAnsi" w:hAnsiTheme="majorHAnsi"/>
          <w:sz w:val="24"/>
          <w:szCs w:val="24"/>
        </w:rPr>
      </w:pPr>
      <w:r w:rsidRPr="00AA1D4D">
        <w:rPr>
          <w:rFonts w:asciiTheme="majorHAnsi" w:hAnsiTheme="majorHAnsi"/>
          <w:sz w:val="24"/>
          <w:szCs w:val="24"/>
        </w:rPr>
        <w:t>Transaction fees: administrative fees per transaction are still considered an additional burden by some small businesses, especially those with low profit margins.</w:t>
      </w:r>
    </w:p>
    <w:p w:rsidR="00DB4F6D" w:rsidRPr="00AA1D4D" w:rsidRDefault="00DB4F6D" w:rsidP="00DB4F6D">
      <w:pPr>
        <w:pStyle w:val="Text"/>
        <w:numPr>
          <w:ilvl w:val="1"/>
          <w:numId w:val="21"/>
        </w:numPr>
        <w:spacing w:line="240" w:lineRule="auto"/>
        <w:ind w:left="426" w:hanging="426"/>
        <w:rPr>
          <w:rFonts w:asciiTheme="majorHAnsi" w:hAnsiTheme="majorHAnsi"/>
          <w:sz w:val="24"/>
          <w:szCs w:val="24"/>
        </w:rPr>
      </w:pPr>
      <w:r w:rsidRPr="00AA1D4D">
        <w:rPr>
          <w:rFonts w:asciiTheme="majorHAnsi" w:hAnsiTheme="majorHAnsi"/>
          <w:sz w:val="24"/>
          <w:szCs w:val="24"/>
        </w:rPr>
        <w:t>Constraints in the availability of digital devices: some rural communities still use low-specification mobile phones that do not support digital payment applications.</w:t>
      </w:r>
    </w:p>
    <w:p w:rsidR="00DB4F6D" w:rsidRPr="00AA1D4D" w:rsidRDefault="00DB4F6D" w:rsidP="00DB4F6D">
      <w:pPr>
        <w:pStyle w:val="Text"/>
        <w:numPr>
          <w:ilvl w:val="1"/>
          <w:numId w:val="21"/>
        </w:numPr>
        <w:spacing w:line="240" w:lineRule="auto"/>
        <w:ind w:left="426" w:hanging="426"/>
        <w:rPr>
          <w:rFonts w:asciiTheme="majorHAnsi" w:hAnsiTheme="majorHAnsi"/>
          <w:sz w:val="24"/>
          <w:szCs w:val="24"/>
        </w:rPr>
      </w:pPr>
      <w:r w:rsidRPr="00AA1D4D">
        <w:rPr>
          <w:rFonts w:asciiTheme="majorHAnsi" w:hAnsiTheme="majorHAnsi"/>
          <w:sz w:val="24"/>
          <w:szCs w:val="24"/>
        </w:rPr>
        <w:t>Lack of socialization support: socialization and education from banks, government, and financial service providers are still not optimal in increasing public understanding of QRIS.</w:t>
      </w:r>
    </w:p>
    <w:p w:rsidR="00DB4F6D" w:rsidRPr="00AA1D4D" w:rsidRDefault="00DB4F6D" w:rsidP="00DB4F6D">
      <w:pPr>
        <w:pStyle w:val="Text"/>
        <w:spacing w:line="240" w:lineRule="auto"/>
        <w:ind w:firstLine="567"/>
        <w:rPr>
          <w:rFonts w:asciiTheme="majorHAnsi" w:hAnsiTheme="majorHAnsi"/>
          <w:sz w:val="24"/>
          <w:szCs w:val="24"/>
        </w:rPr>
      </w:pPr>
    </w:p>
    <w:p w:rsidR="00DB4F6D" w:rsidRPr="00AA1D4D" w:rsidRDefault="00DB4F6D" w:rsidP="00DB4F6D">
      <w:pPr>
        <w:pStyle w:val="Text"/>
        <w:numPr>
          <w:ilvl w:val="1"/>
          <w:numId w:val="14"/>
        </w:numPr>
        <w:ind w:left="567" w:hanging="578"/>
        <w:rPr>
          <w:rFonts w:asciiTheme="majorHAnsi" w:hAnsiTheme="majorHAnsi"/>
          <w:bCs/>
          <w:sz w:val="24"/>
          <w:szCs w:val="24"/>
          <w:lang w:eastAsia="id-ID"/>
        </w:rPr>
      </w:pPr>
      <w:r w:rsidRPr="00AA1D4D">
        <w:rPr>
          <w:rFonts w:asciiTheme="majorHAnsi" w:hAnsiTheme="majorHAnsi"/>
          <w:bCs/>
          <w:sz w:val="24"/>
          <w:szCs w:val="24"/>
          <w:lang w:eastAsia="id-ID"/>
        </w:rPr>
        <w:t>Strategies to Increase QRIS Effectiveness</w:t>
      </w:r>
    </w:p>
    <w:p w:rsidR="00DB4F6D" w:rsidRPr="00AA1D4D" w:rsidRDefault="00DB4F6D" w:rsidP="00DB4F6D">
      <w:pPr>
        <w:pStyle w:val="Text"/>
        <w:spacing w:line="240" w:lineRule="auto"/>
        <w:ind w:firstLine="567"/>
        <w:rPr>
          <w:rFonts w:asciiTheme="majorHAnsi" w:hAnsiTheme="majorHAnsi"/>
          <w:sz w:val="24"/>
          <w:szCs w:val="24"/>
          <w:lang w:val="en-GB"/>
        </w:rPr>
      </w:pPr>
      <w:r w:rsidRPr="00AA1D4D">
        <w:rPr>
          <w:rFonts w:asciiTheme="majorHAnsi" w:hAnsiTheme="majorHAnsi"/>
          <w:sz w:val="24"/>
          <w:szCs w:val="24"/>
          <w:lang w:val="en-GB"/>
        </w:rPr>
        <w:t>To increase the effectiveness of QRIS in encouraging financial inclusion and achieving SDGs, it is necessary to conduct digital literacy education, especially in rural and 3T areas. Synergy between the government, Bank Indonesia, service providers, and MSMEs is also important to ensure adequate infrastructure and ease of access. In addition, providing incentives for MSMEs and strengthening transaction security can increase public adoption and trust in QRIS. With this strategy, QRIS can play an optimal role in supporting financial inclusion and sustainable digital economic transformation (</w:t>
      </w:r>
      <w:proofErr w:type="spellStart"/>
      <w:r w:rsidRPr="00AA1D4D">
        <w:rPr>
          <w:rFonts w:asciiTheme="majorHAnsi" w:hAnsiTheme="majorHAnsi"/>
          <w:sz w:val="24"/>
          <w:szCs w:val="24"/>
          <w:lang w:val="en-GB"/>
        </w:rPr>
        <w:t>Muninggar</w:t>
      </w:r>
      <w:proofErr w:type="spellEnd"/>
      <w:r w:rsidRPr="00AA1D4D">
        <w:rPr>
          <w:rFonts w:asciiTheme="majorHAnsi" w:hAnsiTheme="majorHAnsi"/>
          <w:sz w:val="24"/>
          <w:szCs w:val="24"/>
          <w:lang w:val="en-GB"/>
        </w:rPr>
        <w:t xml:space="preserve"> et al., 2024). To increase the effectiveness of QRIS in supporting financial inclusion and achieving SDGs, the following strategies need to be implemented:</w:t>
      </w:r>
    </w:p>
    <w:p w:rsidR="00DB4F6D" w:rsidRPr="00AA1D4D" w:rsidRDefault="00DB4F6D" w:rsidP="00DB4F6D">
      <w:pPr>
        <w:pStyle w:val="Text"/>
        <w:numPr>
          <w:ilvl w:val="2"/>
          <w:numId w:val="22"/>
        </w:numPr>
        <w:ind w:left="426"/>
        <w:rPr>
          <w:rFonts w:asciiTheme="majorHAnsi" w:hAnsiTheme="majorHAnsi"/>
          <w:sz w:val="24"/>
          <w:szCs w:val="24"/>
        </w:rPr>
      </w:pPr>
      <w:r w:rsidRPr="00AA1D4D">
        <w:rPr>
          <w:rFonts w:asciiTheme="majorHAnsi" w:hAnsiTheme="majorHAnsi"/>
          <w:sz w:val="24"/>
          <w:szCs w:val="24"/>
        </w:rPr>
        <w:t>Digital Infrastructure Expansion: The government needs to accelerate the distribution of internet networks, especially in rural and border areas.</w:t>
      </w:r>
    </w:p>
    <w:p w:rsidR="00DB4F6D" w:rsidRPr="00AA1D4D" w:rsidRDefault="00DB4F6D" w:rsidP="00DB4F6D">
      <w:pPr>
        <w:pStyle w:val="Text"/>
        <w:numPr>
          <w:ilvl w:val="2"/>
          <w:numId w:val="22"/>
        </w:numPr>
        <w:ind w:left="426"/>
        <w:rPr>
          <w:rFonts w:asciiTheme="majorHAnsi" w:hAnsiTheme="majorHAnsi"/>
          <w:sz w:val="24"/>
          <w:szCs w:val="24"/>
        </w:rPr>
      </w:pPr>
      <w:r w:rsidRPr="00AA1D4D">
        <w:rPr>
          <w:rFonts w:asciiTheme="majorHAnsi" w:hAnsiTheme="majorHAnsi"/>
          <w:sz w:val="24"/>
          <w:szCs w:val="24"/>
        </w:rPr>
        <w:t>Improved Digital and Financial Literacy: An integrated training program for MSME players and the general public on the use of QRIS and the benefits of cashless transactions is needed.</w:t>
      </w:r>
    </w:p>
    <w:p w:rsidR="00DB4F6D" w:rsidRPr="00AA1D4D" w:rsidRDefault="00DB4F6D" w:rsidP="00DB4F6D">
      <w:pPr>
        <w:pStyle w:val="Text"/>
        <w:numPr>
          <w:ilvl w:val="2"/>
          <w:numId w:val="22"/>
        </w:numPr>
        <w:ind w:left="426"/>
        <w:rPr>
          <w:rFonts w:asciiTheme="majorHAnsi" w:hAnsiTheme="majorHAnsi"/>
          <w:sz w:val="24"/>
          <w:szCs w:val="24"/>
        </w:rPr>
      </w:pPr>
      <w:r w:rsidRPr="00AA1D4D">
        <w:rPr>
          <w:rFonts w:asciiTheme="majorHAnsi" w:hAnsiTheme="majorHAnsi"/>
          <w:sz w:val="24"/>
          <w:szCs w:val="24"/>
        </w:rPr>
        <w:t>Incentives for Small Merchants: Subsidizing transaction fees and supporting devices can encourage small merchant participation in the QRIS ecosystem.</w:t>
      </w:r>
    </w:p>
    <w:p w:rsidR="00DB4F6D" w:rsidRPr="00AA1D4D" w:rsidRDefault="00DB4F6D" w:rsidP="00DB4F6D">
      <w:pPr>
        <w:pStyle w:val="Text"/>
        <w:numPr>
          <w:ilvl w:val="2"/>
          <w:numId w:val="22"/>
        </w:numPr>
        <w:ind w:left="426"/>
        <w:rPr>
          <w:rFonts w:asciiTheme="majorHAnsi" w:hAnsiTheme="majorHAnsi"/>
          <w:sz w:val="24"/>
          <w:szCs w:val="24"/>
        </w:rPr>
      </w:pPr>
      <w:r w:rsidRPr="00AA1D4D">
        <w:rPr>
          <w:rFonts w:asciiTheme="majorHAnsi" w:hAnsiTheme="majorHAnsi"/>
          <w:sz w:val="24"/>
          <w:szCs w:val="24"/>
        </w:rPr>
        <w:t xml:space="preserve">Multi-Stakeholder Collaboration: The active involvement of banks, </w:t>
      </w:r>
      <w:proofErr w:type="spellStart"/>
      <w:r w:rsidRPr="00AA1D4D">
        <w:rPr>
          <w:rFonts w:asciiTheme="majorHAnsi" w:hAnsiTheme="majorHAnsi"/>
          <w:sz w:val="24"/>
          <w:szCs w:val="24"/>
        </w:rPr>
        <w:t>fintech</w:t>
      </w:r>
      <w:proofErr w:type="spellEnd"/>
      <w:r w:rsidRPr="00AA1D4D">
        <w:rPr>
          <w:rFonts w:asciiTheme="majorHAnsi" w:hAnsiTheme="majorHAnsi"/>
          <w:sz w:val="24"/>
          <w:szCs w:val="24"/>
        </w:rPr>
        <w:t xml:space="preserve"> providers, local governments, and educational institutions is </w:t>
      </w:r>
      <w:proofErr w:type="gramStart"/>
      <w:r w:rsidRPr="00AA1D4D">
        <w:rPr>
          <w:rFonts w:asciiTheme="majorHAnsi" w:hAnsiTheme="majorHAnsi"/>
          <w:sz w:val="24"/>
          <w:szCs w:val="24"/>
        </w:rPr>
        <w:t>key</w:t>
      </w:r>
      <w:proofErr w:type="gramEnd"/>
      <w:r w:rsidRPr="00AA1D4D">
        <w:rPr>
          <w:rFonts w:asciiTheme="majorHAnsi" w:hAnsiTheme="majorHAnsi"/>
          <w:sz w:val="24"/>
          <w:szCs w:val="24"/>
        </w:rPr>
        <w:t xml:space="preserve"> in building people's digital trust and skills.</w:t>
      </w:r>
    </w:p>
    <w:p w:rsidR="00DB4F6D" w:rsidRPr="00AA1D4D" w:rsidRDefault="00DB4F6D" w:rsidP="00DB4F6D">
      <w:pPr>
        <w:pStyle w:val="Text"/>
        <w:ind w:left="426" w:firstLine="0"/>
        <w:rPr>
          <w:rFonts w:asciiTheme="majorHAnsi" w:hAnsiTheme="majorHAnsi"/>
          <w:sz w:val="24"/>
          <w:szCs w:val="24"/>
        </w:rPr>
      </w:pPr>
    </w:p>
    <w:p w:rsidR="00DB4F6D" w:rsidRPr="00AA1D4D" w:rsidRDefault="00DB4F6D" w:rsidP="00DB4F6D">
      <w:pPr>
        <w:pStyle w:val="Text"/>
        <w:numPr>
          <w:ilvl w:val="1"/>
          <w:numId w:val="14"/>
        </w:numPr>
        <w:ind w:left="567" w:hanging="578"/>
        <w:rPr>
          <w:rFonts w:asciiTheme="majorHAnsi" w:hAnsiTheme="majorHAnsi"/>
          <w:bCs/>
          <w:sz w:val="24"/>
          <w:szCs w:val="24"/>
          <w:lang w:eastAsia="id-ID"/>
        </w:rPr>
      </w:pPr>
      <w:r w:rsidRPr="00AA1D4D">
        <w:rPr>
          <w:rFonts w:asciiTheme="majorHAnsi" w:hAnsiTheme="majorHAnsi"/>
          <w:bCs/>
          <w:sz w:val="24"/>
          <w:szCs w:val="24"/>
          <w:lang w:eastAsia="id-ID"/>
        </w:rPr>
        <w:t>Policy Reflections and Development Implications</w:t>
      </w:r>
    </w:p>
    <w:p w:rsidR="00DB4F6D" w:rsidRPr="00AA1D4D" w:rsidRDefault="00DB4F6D" w:rsidP="00B65DD9">
      <w:pPr>
        <w:pStyle w:val="Text"/>
        <w:spacing w:line="240" w:lineRule="auto"/>
        <w:ind w:firstLine="567"/>
        <w:rPr>
          <w:rFonts w:asciiTheme="majorHAnsi" w:hAnsiTheme="majorHAnsi"/>
          <w:sz w:val="24"/>
          <w:szCs w:val="24"/>
          <w:lang w:val="en-GB"/>
        </w:rPr>
      </w:pPr>
      <w:r w:rsidRPr="00AA1D4D">
        <w:rPr>
          <w:rFonts w:asciiTheme="majorHAnsi" w:hAnsiTheme="majorHAnsi"/>
          <w:sz w:val="24"/>
          <w:szCs w:val="24"/>
          <w:lang w:val="en-GB"/>
        </w:rPr>
        <w:t>QRIS has great potential as a digital finance policy instrument to strengthen financial inclusion and drive the achievement of the SDGs. However, its effectiveness relies heavily on cross-sector commitment to overcome structural barriers and extend the benefits of the technology to all regions. Continuous evaluation of QRIS implementation in various regions is essential to ensure that the financial digitization strategy is truly inclusive, equitable, and sustainable. The implementation of Quick Response Code Indonesian Standard (QRIS) as a national payment system has demonstrated its effectiveness in expanding financial inclusion, especially for micro, small and medium enterprises (MSMEs). This policy reflects an adaptive response to the development of the digital economy while supporting the achievement of several key indicators in the Sustainable Development Goals (SDGs), specifically SDG 1 (No Poverty), SDG 8 (Decent Work and Economic Growth), SDG 9 (Industry, Innovation, and Infrastructure), and SDG 10 (Reducing Inequality).</w:t>
      </w:r>
    </w:p>
    <w:p w:rsidR="00DB4F6D" w:rsidRPr="00AA1D4D" w:rsidRDefault="00DB4F6D" w:rsidP="00B65DD9">
      <w:pPr>
        <w:pStyle w:val="Text"/>
        <w:spacing w:line="240" w:lineRule="auto"/>
        <w:ind w:firstLine="567"/>
        <w:rPr>
          <w:rFonts w:asciiTheme="majorHAnsi" w:hAnsiTheme="majorHAnsi"/>
          <w:sz w:val="24"/>
          <w:szCs w:val="24"/>
          <w:lang w:val="en-GB"/>
        </w:rPr>
      </w:pPr>
      <w:r w:rsidRPr="00AA1D4D">
        <w:rPr>
          <w:rFonts w:asciiTheme="majorHAnsi" w:hAnsiTheme="majorHAnsi"/>
          <w:sz w:val="24"/>
          <w:szCs w:val="24"/>
          <w:lang w:val="en-GB"/>
        </w:rPr>
        <w:lastRenderedPageBreak/>
        <w:t>From a policy perspective, the implementation of QRIS provides an important lesson that the integration of digital technology in the national financial system requires synergy between the monetary authority (Bank Indonesia), financial institutions, payment service providers, and local and central governments. The ease of access to QRIS by MSMEs shows that an inclusive and digital literacy-based approach needs to be the main focus in future financial policies. The development implications of the successful implementation of QRIS are vast. First, QRIS accelerates digital economic transformation in the informal sector, which has been a key driver of the Indonesian economy. Second, with increased financial literacy and adoption of cashless payment systems, there is increased transaction efficiency, transparency, and potential for local economic growth. Third, access to financial services through QRIS helps reduce economic disparities, especially in underdeveloped areas and vulnerable groups.</w:t>
      </w:r>
    </w:p>
    <w:p w:rsidR="00DB4F6D" w:rsidRPr="00AA1D4D" w:rsidRDefault="00DB4F6D" w:rsidP="00B65DD9">
      <w:pPr>
        <w:pStyle w:val="Text"/>
        <w:spacing w:line="240" w:lineRule="auto"/>
        <w:ind w:firstLine="567"/>
        <w:rPr>
          <w:rFonts w:asciiTheme="majorHAnsi" w:hAnsiTheme="majorHAnsi"/>
          <w:bCs/>
          <w:sz w:val="24"/>
          <w:szCs w:val="24"/>
          <w:lang w:eastAsia="id-ID"/>
        </w:rPr>
      </w:pPr>
      <w:r w:rsidRPr="00AA1D4D">
        <w:rPr>
          <w:rFonts w:asciiTheme="majorHAnsi" w:hAnsiTheme="majorHAnsi"/>
          <w:sz w:val="24"/>
          <w:szCs w:val="24"/>
          <w:lang w:val="en-GB"/>
        </w:rPr>
        <w:t>However, reflection on this policy also demands attention to the challenges that still exist, such as the digital infrastructure gap between regions, the low digital literacy of some people, and the need for consumer protection in the digital payment ecosystem. Therefore, the sustainability of the QRIS policy needs to be accompanied by periodic evaluations, improved regulations, and increased human resource capacity, both from the service provider and user sides. Overall, Indonesia's experience in implementing QRIS can serve as a model for other developing countries in strengthening financial inclusion and promoting the achievement of SDGs through technological</w:t>
      </w:r>
      <w:r w:rsidRPr="00AA1D4D">
        <w:rPr>
          <w:rFonts w:asciiTheme="majorHAnsi" w:hAnsiTheme="majorHAnsi"/>
          <w:bCs/>
          <w:sz w:val="24"/>
          <w:szCs w:val="24"/>
          <w:lang w:eastAsia="id-ID"/>
        </w:rPr>
        <w:t xml:space="preserve"> innovation.</w:t>
      </w:r>
    </w:p>
    <w:p w:rsidR="00DB4F6D" w:rsidRPr="00AA1D4D" w:rsidRDefault="00DB4F6D" w:rsidP="00DB4F6D">
      <w:pPr>
        <w:pStyle w:val="Text"/>
        <w:spacing w:line="240" w:lineRule="auto"/>
        <w:ind w:firstLine="567"/>
        <w:rPr>
          <w:rFonts w:asciiTheme="majorHAnsi" w:hAnsiTheme="majorHAnsi"/>
          <w:sz w:val="24"/>
          <w:szCs w:val="24"/>
        </w:rPr>
      </w:pPr>
    </w:p>
    <w:p w:rsidR="002F678E" w:rsidRPr="00AA1D4D" w:rsidRDefault="001764D6" w:rsidP="00AA1D4D">
      <w:pPr>
        <w:pStyle w:val="NormalWeb"/>
        <w:numPr>
          <w:ilvl w:val="0"/>
          <w:numId w:val="7"/>
        </w:numPr>
        <w:spacing w:before="0" w:beforeAutospacing="0" w:after="0" w:afterAutospacing="0"/>
        <w:ind w:left="426" w:hanging="502"/>
        <w:jc w:val="both"/>
        <w:rPr>
          <w:rFonts w:asciiTheme="majorHAnsi" w:hAnsiTheme="majorHAnsi"/>
          <w:b/>
          <w:bCs/>
          <w:kern w:val="28"/>
        </w:rPr>
      </w:pPr>
      <w:r w:rsidRPr="00AA1D4D">
        <w:rPr>
          <w:rFonts w:asciiTheme="majorHAnsi" w:hAnsiTheme="majorHAnsi"/>
          <w:b/>
          <w:bCs/>
          <w:kern w:val="28"/>
        </w:rPr>
        <w:t>Conclusion</w:t>
      </w:r>
    </w:p>
    <w:p w:rsidR="00B65DD9" w:rsidRPr="00AA1D4D" w:rsidRDefault="00AA1D4D" w:rsidP="00AA1D4D">
      <w:pPr>
        <w:tabs>
          <w:tab w:val="left" w:pos="450"/>
        </w:tabs>
        <w:spacing w:after="0"/>
        <w:rPr>
          <w:rFonts w:asciiTheme="majorHAnsi" w:hAnsiTheme="majorHAnsi"/>
          <w:sz w:val="24"/>
          <w:lang w:val="en-US"/>
        </w:rPr>
      </w:pPr>
      <w:r>
        <w:rPr>
          <w:rFonts w:asciiTheme="majorHAnsi" w:hAnsiTheme="majorHAnsi"/>
          <w:sz w:val="24"/>
        </w:rPr>
        <w:tab/>
      </w:r>
      <w:r w:rsidR="00B65DD9" w:rsidRPr="00AA1D4D">
        <w:rPr>
          <w:rFonts w:asciiTheme="majorHAnsi" w:hAnsiTheme="majorHAnsi"/>
          <w:sz w:val="24"/>
          <w:lang w:val="en-US"/>
        </w:rPr>
        <w:t>This research shows that the implementation of the Quick Response Code Indonesian Standard (QRIS) has made a significant contribution in promoting financial inclusion in Indonesia. QRIS has successfully opened access to formal financial services for micro, small and medium enterprises (MSMEs) and community groups that were previously underserved by the conventional financial system. Thus, QRIS also encourages the growth of an inclusive and efficient digital economy.</w:t>
      </w:r>
    </w:p>
    <w:p w:rsidR="00B65DD9" w:rsidRPr="00AA1D4D" w:rsidRDefault="00B65DD9" w:rsidP="00B65DD9">
      <w:pPr>
        <w:tabs>
          <w:tab w:val="left" w:pos="450"/>
        </w:tabs>
        <w:spacing w:after="0"/>
        <w:rPr>
          <w:rFonts w:asciiTheme="majorHAnsi" w:hAnsiTheme="majorHAnsi"/>
          <w:sz w:val="24"/>
          <w:lang w:val="en-US"/>
        </w:rPr>
      </w:pPr>
      <w:r w:rsidRPr="00AA1D4D">
        <w:rPr>
          <w:rFonts w:asciiTheme="majorHAnsi" w:hAnsiTheme="majorHAnsi"/>
          <w:sz w:val="24"/>
          <w:lang w:val="en-US"/>
        </w:rPr>
        <w:tab/>
        <w:t>The effectiveness of QRIS is also reflected in its contribution to the achievement of several Sustainable Development Goals (SDGs) indicators, specifically SDG 1 (No Poverty), SDG 8 (Decent Work and Economic Growth), SDG 9 (Industry, Innovation, and Infrastructure), and SDG 10 (Reducing Inequality). Through the adoption of digital payment technology, there is an acceleration of economic transformation, increased productivity of business actors, and strengthening of digital infrastructure in various regions</w:t>
      </w:r>
    </w:p>
    <w:p w:rsidR="00B65DD9" w:rsidRPr="00AA1D4D" w:rsidRDefault="00B65DD9" w:rsidP="00B65DD9">
      <w:pPr>
        <w:tabs>
          <w:tab w:val="left" w:pos="450"/>
        </w:tabs>
        <w:spacing w:after="0"/>
        <w:rPr>
          <w:rFonts w:asciiTheme="majorHAnsi" w:hAnsiTheme="majorHAnsi"/>
          <w:sz w:val="24"/>
          <w:lang w:val="en-US"/>
        </w:rPr>
      </w:pPr>
      <w:r w:rsidRPr="00AA1D4D">
        <w:rPr>
          <w:rFonts w:asciiTheme="majorHAnsi" w:hAnsiTheme="majorHAnsi"/>
          <w:sz w:val="24"/>
          <w:lang w:val="en-US"/>
        </w:rPr>
        <w:tab/>
        <w:t xml:space="preserve">However, to achieve more optimal benefits, comprehensive policy support is needed, such as increasing digital literacy, expanding internet infrastructure in disadvantaged areas, and strengthening consumer protection. Synergy between the government, private sector, financial institutions, and the community is </w:t>
      </w:r>
      <w:proofErr w:type="gramStart"/>
      <w:r w:rsidRPr="00AA1D4D">
        <w:rPr>
          <w:rFonts w:asciiTheme="majorHAnsi" w:hAnsiTheme="majorHAnsi"/>
          <w:sz w:val="24"/>
          <w:lang w:val="en-US"/>
        </w:rPr>
        <w:t>key</w:t>
      </w:r>
      <w:proofErr w:type="gramEnd"/>
      <w:r w:rsidRPr="00AA1D4D">
        <w:rPr>
          <w:rFonts w:asciiTheme="majorHAnsi" w:hAnsiTheme="majorHAnsi"/>
          <w:sz w:val="24"/>
          <w:lang w:val="en-US"/>
        </w:rPr>
        <w:t xml:space="preserve"> in ensuring the sustainability and effectiveness of QRIS going forward.</w:t>
      </w:r>
    </w:p>
    <w:p w:rsidR="002F678E" w:rsidRPr="00AA1D4D" w:rsidRDefault="00B65DD9" w:rsidP="00B65DD9">
      <w:pPr>
        <w:tabs>
          <w:tab w:val="left" w:pos="450"/>
        </w:tabs>
        <w:spacing w:after="0"/>
        <w:rPr>
          <w:rFonts w:asciiTheme="majorHAnsi" w:hAnsiTheme="majorHAnsi"/>
          <w:sz w:val="24"/>
          <w:lang w:val="en-US"/>
        </w:rPr>
      </w:pPr>
      <w:r w:rsidRPr="00AA1D4D">
        <w:rPr>
          <w:rFonts w:asciiTheme="majorHAnsi" w:hAnsiTheme="majorHAnsi"/>
          <w:sz w:val="24"/>
          <w:lang w:val="en-US"/>
        </w:rPr>
        <w:tab/>
        <w:t>With the right strategy and cross-sector collaboration, QRIS has the potential to become a strategic instrument in creating an inclusive and sustainable financial system, while supporting Indonesia in achieving the global development targets set out in the 2030 SDGs agenda.</w:t>
      </w:r>
    </w:p>
    <w:p w:rsidR="00B65DD9" w:rsidRPr="00AA1D4D" w:rsidRDefault="00B65DD9" w:rsidP="00B65DD9">
      <w:pPr>
        <w:tabs>
          <w:tab w:val="left" w:pos="450"/>
        </w:tabs>
        <w:spacing w:after="0"/>
        <w:rPr>
          <w:rFonts w:asciiTheme="majorHAnsi" w:hAnsiTheme="majorHAnsi"/>
          <w:sz w:val="24"/>
          <w:lang w:val="en-US"/>
        </w:rPr>
      </w:pPr>
    </w:p>
    <w:p w:rsidR="00B65DD9" w:rsidRPr="00AA1D4D" w:rsidRDefault="00B65DD9" w:rsidP="00177F04">
      <w:pPr>
        <w:pStyle w:val="Heading3"/>
        <w:numPr>
          <w:ilvl w:val="0"/>
          <w:numId w:val="0"/>
        </w:numPr>
        <w:tabs>
          <w:tab w:val="clear" w:pos="432"/>
          <w:tab w:val="left" w:pos="284"/>
        </w:tabs>
        <w:ind w:left="720" w:hanging="720"/>
        <w:jc w:val="both"/>
        <w:rPr>
          <w:rFonts w:asciiTheme="majorHAnsi" w:hAnsiTheme="majorHAnsi"/>
          <w:i w:val="0"/>
          <w:sz w:val="24"/>
        </w:rPr>
      </w:pPr>
    </w:p>
    <w:p w:rsidR="00B65DD9" w:rsidRPr="00AA1D4D" w:rsidRDefault="00B65DD9" w:rsidP="00177F04">
      <w:pPr>
        <w:pStyle w:val="Heading3"/>
        <w:numPr>
          <w:ilvl w:val="0"/>
          <w:numId w:val="0"/>
        </w:numPr>
        <w:tabs>
          <w:tab w:val="clear" w:pos="432"/>
          <w:tab w:val="left" w:pos="284"/>
        </w:tabs>
        <w:ind w:left="720" w:hanging="720"/>
        <w:jc w:val="both"/>
        <w:rPr>
          <w:rFonts w:asciiTheme="majorHAnsi" w:hAnsiTheme="majorHAnsi"/>
          <w:i w:val="0"/>
          <w:sz w:val="24"/>
        </w:rPr>
      </w:pPr>
    </w:p>
    <w:p w:rsidR="002F678E" w:rsidRPr="00AA1D4D" w:rsidRDefault="001764D6" w:rsidP="00177F04">
      <w:pPr>
        <w:pStyle w:val="Heading3"/>
        <w:numPr>
          <w:ilvl w:val="0"/>
          <w:numId w:val="0"/>
        </w:numPr>
        <w:tabs>
          <w:tab w:val="clear" w:pos="432"/>
          <w:tab w:val="left" w:pos="284"/>
        </w:tabs>
        <w:ind w:left="720" w:hanging="720"/>
        <w:jc w:val="both"/>
        <w:rPr>
          <w:rFonts w:asciiTheme="majorHAnsi" w:hAnsiTheme="majorHAnsi"/>
          <w:i w:val="0"/>
          <w:sz w:val="24"/>
        </w:rPr>
      </w:pPr>
      <w:r w:rsidRPr="00AA1D4D">
        <w:rPr>
          <w:rFonts w:asciiTheme="majorHAnsi" w:hAnsiTheme="majorHAnsi"/>
          <w:i w:val="0"/>
          <w:sz w:val="24"/>
        </w:rPr>
        <w:lastRenderedPageBreak/>
        <w:t>Acknowledgments</w:t>
      </w:r>
    </w:p>
    <w:p w:rsidR="00F62AE8" w:rsidRPr="00AA1D4D" w:rsidRDefault="00D91F6E" w:rsidP="00CE4E32">
      <w:pPr>
        <w:tabs>
          <w:tab w:val="left" w:pos="567"/>
        </w:tabs>
        <w:spacing w:after="0"/>
        <w:rPr>
          <w:rFonts w:asciiTheme="majorHAnsi" w:hAnsiTheme="majorHAnsi"/>
          <w:bCs/>
          <w:iCs/>
          <w:sz w:val="24"/>
        </w:rPr>
      </w:pPr>
      <w:r w:rsidRPr="00AA1D4D">
        <w:rPr>
          <w:rFonts w:asciiTheme="majorHAnsi" w:hAnsiTheme="majorHAnsi"/>
          <w:sz w:val="24"/>
        </w:rPr>
        <w:tab/>
      </w:r>
      <w:r w:rsidR="00B65DD9" w:rsidRPr="00AA1D4D">
        <w:rPr>
          <w:rFonts w:asciiTheme="majorHAnsi" w:hAnsiTheme="majorHAnsi"/>
          <w:bCs/>
          <w:iCs/>
          <w:sz w:val="24"/>
          <w:lang w:val="en-US"/>
        </w:rPr>
        <w:t>The authors would like to thank their supervisors for their guidance and input during the writing process of this article. Appreciation is also extended to family and colleagues who have provided support and encouragement. Thanks also go to the Financial Services Authority (OJK) and Bank Indonesia for the data and information used as the basis for analysis in this study. All suggestions and constructive criticism are highly appreciated for future improvements</w:t>
      </w:r>
    </w:p>
    <w:p w:rsidR="00CE4E32" w:rsidRPr="00AA1D4D" w:rsidRDefault="00CE4E32" w:rsidP="00CE4E32">
      <w:pPr>
        <w:tabs>
          <w:tab w:val="left" w:pos="567"/>
        </w:tabs>
        <w:spacing w:after="0"/>
        <w:rPr>
          <w:rFonts w:asciiTheme="majorHAnsi" w:hAnsiTheme="majorHAnsi"/>
          <w:bCs/>
          <w:iCs/>
          <w:sz w:val="24"/>
        </w:rPr>
      </w:pPr>
    </w:p>
    <w:p w:rsidR="002F678E" w:rsidRPr="00AA1D4D" w:rsidRDefault="001764D6" w:rsidP="00CE4E32">
      <w:pPr>
        <w:tabs>
          <w:tab w:val="left" w:pos="450"/>
        </w:tabs>
        <w:spacing w:after="0"/>
        <w:rPr>
          <w:rFonts w:asciiTheme="majorHAnsi" w:hAnsiTheme="majorHAnsi"/>
          <w:b/>
          <w:sz w:val="24"/>
          <w:lang w:val="en-US"/>
        </w:rPr>
      </w:pPr>
      <w:r w:rsidRPr="00AA1D4D">
        <w:rPr>
          <w:rFonts w:asciiTheme="majorHAnsi" w:hAnsiTheme="majorHAnsi"/>
          <w:b/>
          <w:sz w:val="24"/>
          <w:lang w:val="en-US"/>
        </w:rPr>
        <w:t>References</w:t>
      </w:r>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proofErr w:type="spellStart"/>
      <w:proofErr w:type="gramStart"/>
      <w:r w:rsidRPr="00AA1D4D">
        <w:rPr>
          <w:rFonts w:asciiTheme="majorHAnsi" w:hAnsiTheme="majorHAnsi"/>
          <w:bCs/>
          <w:kern w:val="1"/>
          <w:sz w:val="24"/>
          <w:szCs w:val="24"/>
        </w:rPr>
        <w:t>Afandi</w:t>
      </w:r>
      <w:proofErr w:type="spellEnd"/>
      <w:r w:rsidRPr="00AA1D4D">
        <w:rPr>
          <w:rFonts w:asciiTheme="majorHAnsi" w:hAnsiTheme="majorHAnsi"/>
          <w:bCs/>
          <w:kern w:val="1"/>
          <w:sz w:val="24"/>
          <w:szCs w:val="24"/>
        </w:rPr>
        <w:t xml:space="preserve">, A., </w:t>
      </w:r>
      <w:proofErr w:type="spellStart"/>
      <w:r w:rsidRPr="00AA1D4D">
        <w:rPr>
          <w:rFonts w:asciiTheme="majorHAnsi" w:hAnsiTheme="majorHAnsi"/>
          <w:bCs/>
          <w:kern w:val="1"/>
          <w:sz w:val="24"/>
          <w:szCs w:val="24"/>
        </w:rPr>
        <w:t>Rukmana</w:t>
      </w:r>
      <w:proofErr w:type="spellEnd"/>
      <w:r w:rsidRPr="00AA1D4D">
        <w:rPr>
          <w:rFonts w:asciiTheme="majorHAnsi" w:hAnsiTheme="majorHAnsi"/>
          <w:bCs/>
          <w:kern w:val="1"/>
          <w:sz w:val="24"/>
          <w:szCs w:val="24"/>
        </w:rPr>
        <w:t>, L., &amp; R, W. W. (2022).</w:t>
      </w:r>
      <w:proofErr w:type="gramEnd"/>
      <w:r w:rsidRPr="00AA1D4D">
        <w:rPr>
          <w:rFonts w:asciiTheme="majorHAnsi" w:hAnsiTheme="majorHAnsi"/>
          <w:bCs/>
          <w:kern w:val="1"/>
          <w:sz w:val="24"/>
          <w:szCs w:val="24"/>
        </w:rPr>
        <w:t xml:space="preserve"> </w:t>
      </w:r>
      <w:proofErr w:type="gramStart"/>
      <w:r w:rsidRPr="00AA1D4D">
        <w:rPr>
          <w:rFonts w:asciiTheme="majorHAnsi" w:hAnsiTheme="majorHAnsi"/>
          <w:bCs/>
          <w:kern w:val="1"/>
          <w:sz w:val="24"/>
          <w:szCs w:val="24"/>
        </w:rPr>
        <w:t>Effectiveness and Efficiency of the Quick Response Indonesian Standard (QRIS) Non-Cash Payment System in Influencing Student Financial Inclusion.</w:t>
      </w:r>
      <w:proofErr w:type="gramEnd"/>
      <w:r w:rsidRPr="00AA1D4D">
        <w:rPr>
          <w:rFonts w:asciiTheme="majorHAnsi" w:hAnsiTheme="majorHAnsi"/>
          <w:bCs/>
          <w:kern w:val="1"/>
          <w:sz w:val="24"/>
          <w:szCs w:val="24"/>
        </w:rPr>
        <w:t xml:space="preserve"> </w:t>
      </w:r>
      <w:proofErr w:type="spellStart"/>
      <w:r w:rsidRPr="00AA1D4D">
        <w:rPr>
          <w:rFonts w:asciiTheme="majorHAnsi" w:hAnsiTheme="majorHAnsi"/>
          <w:bCs/>
          <w:i/>
          <w:kern w:val="1"/>
          <w:sz w:val="24"/>
          <w:szCs w:val="24"/>
        </w:rPr>
        <w:t>BanKu</w:t>
      </w:r>
      <w:proofErr w:type="spellEnd"/>
      <w:r w:rsidRPr="00AA1D4D">
        <w:rPr>
          <w:rFonts w:asciiTheme="majorHAnsi" w:hAnsiTheme="majorHAnsi"/>
          <w:bCs/>
          <w:i/>
          <w:kern w:val="1"/>
          <w:sz w:val="24"/>
          <w:szCs w:val="24"/>
        </w:rPr>
        <w:t>: Journal of Banking and Finance</w:t>
      </w:r>
      <w:r w:rsidRPr="00AA1D4D">
        <w:rPr>
          <w:rFonts w:asciiTheme="majorHAnsi" w:hAnsiTheme="majorHAnsi"/>
          <w:bCs/>
          <w:kern w:val="1"/>
          <w:sz w:val="24"/>
          <w:szCs w:val="24"/>
        </w:rPr>
        <w:t xml:space="preserve">, </w:t>
      </w:r>
      <w:r w:rsidRPr="00AA1D4D">
        <w:rPr>
          <w:rFonts w:asciiTheme="majorHAnsi" w:hAnsiTheme="majorHAnsi"/>
          <w:bCs/>
          <w:i/>
          <w:kern w:val="1"/>
          <w:sz w:val="24"/>
          <w:szCs w:val="24"/>
        </w:rPr>
        <w:t>3</w:t>
      </w:r>
      <w:r w:rsidRPr="00AA1D4D">
        <w:rPr>
          <w:rFonts w:asciiTheme="majorHAnsi" w:hAnsiTheme="majorHAnsi"/>
          <w:bCs/>
          <w:kern w:val="1"/>
          <w:sz w:val="24"/>
          <w:szCs w:val="24"/>
        </w:rPr>
        <w:t>(2), 73-83. https://doi.org/10.37058/banku.v3i2.5823</w:t>
      </w:r>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proofErr w:type="spellStart"/>
      <w:r w:rsidRPr="00AA1D4D">
        <w:rPr>
          <w:rFonts w:asciiTheme="majorHAnsi" w:hAnsiTheme="majorHAnsi"/>
          <w:bCs/>
          <w:kern w:val="1"/>
          <w:sz w:val="24"/>
          <w:szCs w:val="24"/>
        </w:rPr>
        <w:t>Almuzizah</w:t>
      </w:r>
      <w:proofErr w:type="spellEnd"/>
      <w:r w:rsidRPr="00AA1D4D">
        <w:rPr>
          <w:rFonts w:asciiTheme="majorHAnsi" w:hAnsiTheme="majorHAnsi"/>
          <w:bCs/>
          <w:kern w:val="1"/>
          <w:sz w:val="24"/>
          <w:szCs w:val="24"/>
        </w:rPr>
        <w:t xml:space="preserve"> </w:t>
      </w:r>
      <w:proofErr w:type="spellStart"/>
      <w:r w:rsidRPr="00AA1D4D">
        <w:rPr>
          <w:rFonts w:asciiTheme="majorHAnsi" w:hAnsiTheme="majorHAnsi"/>
          <w:bCs/>
          <w:kern w:val="1"/>
          <w:sz w:val="24"/>
          <w:szCs w:val="24"/>
        </w:rPr>
        <w:t>Hia</w:t>
      </w:r>
      <w:proofErr w:type="spellEnd"/>
      <w:r w:rsidRPr="00AA1D4D">
        <w:rPr>
          <w:rFonts w:asciiTheme="majorHAnsi" w:hAnsiTheme="majorHAnsi"/>
          <w:bCs/>
          <w:kern w:val="1"/>
          <w:sz w:val="24"/>
          <w:szCs w:val="24"/>
        </w:rPr>
        <w:t xml:space="preserve">, </w:t>
      </w:r>
      <w:proofErr w:type="spellStart"/>
      <w:r w:rsidRPr="00AA1D4D">
        <w:rPr>
          <w:rFonts w:asciiTheme="majorHAnsi" w:hAnsiTheme="majorHAnsi"/>
          <w:bCs/>
          <w:kern w:val="1"/>
          <w:sz w:val="24"/>
          <w:szCs w:val="24"/>
        </w:rPr>
        <w:t>Delipiter</w:t>
      </w:r>
      <w:proofErr w:type="spellEnd"/>
      <w:r w:rsidRPr="00AA1D4D">
        <w:rPr>
          <w:rFonts w:asciiTheme="majorHAnsi" w:hAnsiTheme="majorHAnsi"/>
          <w:bCs/>
          <w:kern w:val="1"/>
          <w:sz w:val="24"/>
          <w:szCs w:val="24"/>
        </w:rPr>
        <w:t xml:space="preserve"> Lase, </w:t>
      </w:r>
      <w:proofErr w:type="spellStart"/>
      <w:r w:rsidRPr="00AA1D4D">
        <w:rPr>
          <w:rFonts w:asciiTheme="majorHAnsi" w:hAnsiTheme="majorHAnsi"/>
          <w:bCs/>
          <w:kern w:val="1"/>
          <w:sz w:val="24"/>
          <w:szCs w:val="24"/>
        </w:rPr>
        <w:t>Berkat</w:t>
      </w:r>
      <w:proofErr w:type="spellEnd"/>
      <w:r w:rsidRPr="00AA1D4D">
        <w:rPr>
          <w:rFonts w:asciiTheme="majorHAnsi" w:hAnsiTheme="majorHAnsi"/>
          <w:bCs/>
          <w:kern w:val="1"/>
          <w:sz w:val="24"/>
          <w:szCs w:val="24"/>
        </w:rPr>
        <w:t xml:space="preserve"> </w:t>
      </w:r>
      <w:proofErr w:type="spellStart"/>
      <w:r w:rsidRPr="00AA1D4D">
        <w:rPr>
          <w:rFonts w:asciiTheme="majorHAnsi" w:hAnsiTheme="majorHAnsi"/>
          <w:bCs/>
          <w:kern w:val="1"/>
          <w:sz w:val="24"/>
          <w:szCs w:val="24"/>
        </w:rPr>
        <w:t>Notatema</w:t>
      </w:r>
      <w:proofErr w:type="spellEnd"/>
      <w:r w:rsidRPr="00AA1D4D">
        <w:rPr>
          <w:rFonts w:asciiTheme="majorHAnsi" w:hAnsiTheme="majorHAnsi"/>
          <w:bCs/>
          <w:kern w:val="1"/>
          <w:sz w:val="24"/>
          <w:szCs w:val="24"/>
        </w:rPr>
        <w:t xml:space="preserve"> </w:t>
      </w:r>
      <w:proofErr w:type="spellStart"/>
      <w:r w:rsidRPr="00AA1D4D">
        <w:rPr>
          <w:rFonts w:asciiTheme="majorHAnsi" w:hAnsiTheme="majorHAnsi"/>
          <w:bCs/>
          <w:kern w:val="1"/>
          <w:sz w:val="24"/>
          <w:szCs w:val="24"/>
        </w:rPr>
        <w:t>Zendato</w:t>
      </w:r>
      <w:proofErr w:type="spellEnd"/>
      <w:r w:rsidRPr="00AA1D4D">
        <w:rPr>
          <w:rFonts w:asciiTheme="majorHAnsi" w:hAnsiTheme="majorHAnsi"/>
          <w:bCs/>
          <w:kern w:val="1"/>
          <w:sz w:val="24"/>
          <w:szCs w:val="24"/>
        </w:rPr>
        <w:t xml:space="preserve">, A. B. N. (2025). </w:t>
      </w:r>
      <w:proofErr w:type="gramStart"/>
      <w:r w:rsidRPr="00AA1D4D">
        <w:rPr>
          <w:rFonts w:asciiTheme="majorHAnsi" w:hAnsiTheme="majorHAnsi"/>
          <w:bCs/>
          <w:kern w:val="1"/>
          <w:sz w:val="24"/>
          <w:szCs w:val="24"/>
        </w:rPr>
        <w:t>Analysis of the Role of Quick Response Code Indonesian Standard in Promoting Financial Inclusion in Rural Areas.</w:t>
      </w:r>
      <w:proofErr w:type="gramEnd"/>
      <w:r w:rsidRPr="00AA1D4D">
        <w:rPr>
          <w:rFonts w:asciiTheme="majorHAnsi" w:hAnsiTheme="majorHAnsi"/>
          <w:bCs/>
          <w:kern w:val="1"/>
          <w:sz w:val="24"/>
          <w:szCs w:val="24"/>
        </w:rPr>
        <w:t xml:space="preserve"> </w:t>
      </w:r>
      <w:r w:rsidRPr="00AA1D4D">
        <w:rPr>
          <w:rFonts w:asciiTheme="majorHAnsi" w:hAnsiTheme="majorHAnsi"/>
          <w:bCs/>
          <w:i/>
          <w:kern w:val="1"/>
          <w:sz w:val="24"/>
          <w:szCs w:val="24"/>
        </w:rPr>
        <w:t>Journal of Business Management and Economics</w:t>
      </w:r>
      <w:r w:rsidRPr="00AA1D4D">
        <w:rPr>
          <w:rFonts w:asciiTheme="majorHAnsi" w:hAnsiTheme="majorHAnsi"/>
          <w:bCs/>
          <w:kern w:val="1"/>
          <w:sz w:val="24"/>
          <w:szCs w:val="24"/>
        </w:rPr>
        <w:t xml:space="preserve">, </w:t>
      </w:r>
      <w:r w:rsidRPr="00AA1D4D">
        <w:rPr>
          <w:rFonts w:asciiTheme="majorHAnsi" w:hAnsiTheme="majorHAnsi"/>
          <w:bCs/>
          <w:i/>
          <w:kern w:val="1"/>
          <w:sz w:val="24"/>
          <w:szCs w:val="24"/>
        </w:rPr>
        <w:t>2</w:t>
      </w:r>
      <w:r w:rsidRPr="00AA1D4D">
        <w:rPr>
          <w:rFonts w:asciiTheme="majorHAnsi" w:hAnsiTheme="majorHAnsi"/>
          <w:bCs/>
          <w:kern w:val="1"/>
          <w:sz w:val="24"/>
          <w:szCs w:val="24"/>
        </w:rPr>
        <w:t>(1), 12-22.</w:t>
      </w:r>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proofErr w:type="spellStart"/>
      <w:proofErr w:type="gramStart"/>
      <w:r w:rsidRPr="00AA1D4D">
        <w:rPr>
          <w:rFonts w:asciiTheme="majorHAnsi" w:hAnsiTheme="majorHAnsi"/>
          <w:bCs/>
          <w:kern w:val="1"/>
          <w:sz w:val="24"/>
          <w:szCs w:val="24"/>
        </w:rPr>
        <w:t>Arliyanti</w:t>
      </w:r>
      <w:proofErr w:type="spellEnd"/>
      <w:r w:rsidRPr="00AA1D4D">
        <w:rPr>
          <w:rFonts w:asciiTheme="majorHAnsi" w:hAnsiTheme="majorHAnsi"/>
          <w:bCs/>
          <w:kern w:val="1"/>
          <w:sz w:val="24"/>
          <w:szCs w:val="24"/>
        </w:rPr>
        <w:t xml:space="preserve">, S. P., &amp; </w:t>
      </w:r>
      <w:proofErr w:type="spellStart"/>
      <w:r w:rsidRPr="00AA1D4D">
        <w:rPr>
          <w:rFonts w:asciiTheme="majorHAnsi" w:hAnsiTheme="majorHAnsi"/>
          <w:bCs/>
          <w:kern w:val="1"/>
          <w:sz w:val="24"/>
          <w:szCs w:val="24"/>
        </w:rPr>
        <w:t>Astuti</w:t>
      </w:r>
      <w:proofErr w:type="spellEnd"/>
      <w:r w:rsidRPr="00AA1D4D">
        <w:rPr>
          <w:rFonts w:asciiTheme="majorHAnsi" w:hAnsiTheme="majorHAnsi"/>
          <w:bCs/>
          <w:kern w:val="1"/>
          <w:sz w:val="24"/>
          <w:szCs w:val="24"/>
        </w:rPr>
        <w:t>, R. F. (2024).</w:t>
      </w:r>
      <w:proofErr w:type="gramEnd"/>
      <w:r w:rsidRPr="00AA1D4D">
        <w:rPr>
          <w:rFonts w:asciiTheme="majorHAnsi" w:hAnsiTheme="majorHAnsi"/>
          <w:bCs/>
          <w:kern w:val="1"/>
          <w:sz w:val="24"/>
          <w:szCs w:val="24"/>
        </w:rPr>
        <w:t xml:space="preserve"> </w:t>
      </w:r>
      <w:r w:rsidRPr="00AA1D4D">
        <w:rPr>
          <w:rFonts w:asciiTheme="majorHAnsi" w:hAnsiTheme="majorHAnsi"/>
          <w:bCs/>
          <w:i/>
          <w:kern w:val="1"/>
          <w:sz w:val="24"/>
          <w:szCs w:val="24"/>
        </w:rPr>
        <w:t xml:space="preserve">Sustainable Economic Development: Application of </w:t>
      </w:r>
      <w:proofErr w:type="spellStart"/>
      <w:r w:rsidRPr="00AA1D4D">
        <w:rPr>
          <w:rFonts w:asciiTheme="majorHAnsi" w:hAnsiTheme="majorHAnsi"/>
          <w:bCs/>
          <w:i/>
          <w:kern w:val="1"/>
          <w:sz w:val="24"/>
          <w:szCs w:val="24"/>
        </w:rPr>
        <w:t>Fintech</w:t>
      </w:r>
      <w:proofErr w:type="spellEnd"/>
      <w:r w:rsidRPr="00AA1D4D">
        <w:rPr>
          <w:rFonts w:asciiTheme="majorHAnsi" w:hAnsiTheme="majorHAnsi"/>
          <w:bCs/>
          <w:i/>
          <w:kern w:val="1"/>
          <w:sz w:val="24"/>
          <w:szCs w:val="24"/>
        </w:rPr>
        <w:t xml:space="preserve"> to Financial Inclusion in the Digital Economy Era</w:t>
      </w:r>
      <w:r w:rsidRPr="00AA1D4D">
        <w:rPr>
          <w:rFonts w:asciiTheme="majorHAnsi" w:hAnsiTheme="majorHAnsi"/>
          <w:bCs/>
          <w:kern w:val="1"/>
          <w:sz w:val="24"/>
          <w:szCs w:val="24"/>
        </w:rPr>
        <w:t xml:space="preserve">. </w:t>
      </w:r>
      <w:r w:rsidRPr="00AA1D4D">
        <w:rPr>
          <w:rFonts w:asciiTheme="majorHAnsi" w:hAnsiTheme="majorHAnsi"/>
          <w:bCs/>
          <w:i/>
          <w:kern w:val="1"/>
          <w:sz w:val="24"/>
          <w:szCs w:val="24"/>
        </w:rPr>
        <w:t>4</w:t>
      </w:r>
      <w:r w:rsidRPr="00AA1D4D">
        <w:rPr>
          <w:rFonts w:asciiTheme="majorHAnsi" w:hAnsiTheme="majorHAnsi"/>
          <w:bCs/>
          <w:kern w:val="1"/>
          <w:sz w:val="24"/>
          <w:szCs w:val="24"/>
        </w:rPr>
        <w:t>(3), 561-571.</w:t>
      </w:r>
    </w:p>
    <w:p w:rsidR="00B65DD9" w:rsidRDefault="00B65DD9" w:rsidP="00B65DD9">
      <w:pPr>
        <w:pStyle w:val="Text"/>
        <w:tabs>
          <w:tab w:val="left" w:pos="426"/>
        </w:tabs>
        <w:spacing w:after="240" w:line="240" w:lineRule="auto"/>
        <w:ind w:left="993" w:hanging="993"/>
        <w:rPr>
          <w:rFonts w:asciiTheme="majorHAnsi" w:hAnsiTheme="majorHAnsi"/>
          <w:bCs/>
          <w:kern w:val="1"/>
          <w:sz w:val="24"/>
          <w:szCs w:val="24"/>
        </w:rPr>
      </w:pPr>
      <w:proofErr w:type="spellStart"/>
      <w:proofErr w:type="gramStart"/>
      <w:r w:rsidRPr="00AA1D4D">
        <w:rPr>
          <w:rFonts w:asciiTheme="majorHAnsi" w:hAnsiTheme="majorHAnsi"/>
          <w:bCs/>
          <w:kern w:val="1"/>
          <w:sz w:val="24"/>
          <w:szCs w:val="24"/>
        </w:rPr>
        <w:t>Aulia</w:t>
      </w:r>
      <w:proofErr w:type="spellEnd"/>
      <w:r w:rsidRPr="00AA1D4D">
        <w:rPr>
          <w:rFonts w:asciiTheme="majorHAnsi" w:hAnsiTheme="majorHAnsi"/>
          <w:bCs/>
          <w:kern w:val="1"/>
          <w:sz w:val="24"/>
          <w:szCs w:val="24"/>
        </w:rPr>
        <w:t xml:space="preserve">, T. Z., </w:t>
      </w:r>
      <w:proofErr w:type="spellStart"/>
      <w:r w:rsidRPr="00AA1D4D">
        <w:rPr>
          <w:rFonts w:asciiTheme="majorHAnsi" w:hAnsiTheme="majorHAnsi"/>
          <w:bCs/>
          <w:kern w:val="1"/>
          <w:sz w:val="24"/>
          <w:szCs w:val="24"/>
        </w:rPr>
        <w:t>Sudarmanto</w:t>
      </w:r>
      <w:proofErr w:type="spellEnd"/>
      <w:r w:rsidRPr="00AA1D4D">
        <w:rPr>
          <w:rFonts w:asciiTheme="majorHAnsi" w:hAnsiTheme="majorHAnsi"/>
          <w:bCs/>
          <w:kern w:val="1"/>
          <w:sz w:val="24"/>
          <w:szCs w:val="24"/>
        </w:rPr>
        <w:t xml:space="preserve">, E., </w:t>
      </w:r>
      <w:proofErr w:type="spellStart"/>
      <w:r w:rsidRPr="00AA1D4D">
        <w:rPr>
          <w:rFonts w:asciiTheme="majorHAnsi" w:hAnsiTheme="majorHAnsi"/>
          <w:bCs/>
          <w:kern w:val="1"/>
          <w:sz w:val="24"/>
          <w:szCs w:val="24"/>
        </w:rPr>
        <w:t>Susilo</w:t>
      </w:r>
      <w:proofErr w:type="spellEnd"/>
      <w:r w:rsidRPr="00AA1D4D">
        <w:rPr>
          <w:rFonts w:asciiTheme="majorHAnsi" w:hAnsiTheme="majorHAnsi"/>
          <w:bCs/>
          <w:kern w:val="1"/>
          <w:sz w:val="24"/>
          <w:szCs w:val="24"/>
        </w:rPr>
        <w:t xml:space="preserve">, P., Campus, A., </w:t>
      </w:r>
      <w:proofErr w:type="spellStart"/>
      <w:r w:rsidRPr="00AA1D4D">
        <w:rPr>
          <w:rFonts w:asciiTheme="majorHAnsi" w:hAnsiTheme="majorHAnsi"/>
          <w:bCs/>
          <w:kern w:val="1"/>
          <w:sz w:val="24"/>
          <w:szCs w:val="24"/>
        </w:rPr>
        <w:t>Perintis</w:t>
      </w:r>
      <w:proofErr w:type="spellEnd"/>
      <w:r w:rsidRPr="00AA1D4D">
        <w:rPr>
          <w:rFonts w:asciiTheme="majorHAnsi" w:hAnsiTheme="majorHAnsi"/>
          <w:bCs/>
          <w:kern w:val="1"/>
          <w:sz w:val="24"/>
          <w:szCs w:val="24"/>
        </w:rPr>
        <w:t xml:space="preserve">, J., No, K. I., </w:t>
      </w:r>
      <w:proofErr w:type="spellStart"/>
      <w:r w:rsidRPr="00AA1D4D">
        <w:rPr>
          <w:rFonts w:asciiTheme="majorHAnsi" w:hAnsiTheme="majorHAnsi"/>
          <w:bCs/>
          <w:kern w:val="1"/>
          <w:sz w:val="24"/>
          <w:szCs w:val="24"/>
        </w:rPr>
        <w:t>Rw</w:t>
      </w:r>
      <w:proofErr w:type="spellEnd"/>
      <w:r w:rsidRPr="00AA1D4D">
        <w:rPr>
          <w:rFonts w:asciiTheme="majorHAnsi" w:hAnsiTheme="majorHAnsi"/>
          <w:bCs/>
          <w:kern w:val="1"/>
          <w:sz w:val="24"/>
          <w:szCs w:val="24"/>
        </w:rPr>
        <w:t xml:space="preserve">, R. T., </w:t>
      </w:r>
      <w:proofErr w:type="spellStart"/>
      <w:r w:rsidRPr="00AA1D4D">
        <w:rPr>
          <w:rFonts w:asciiTheme="majorHAnsi" w:hAnsiTheme="majorHAnsi"/>
          <w:bCs/>
          <w:kern w:val="1"/>
          <w:sz w:val="24"/>
          <w:szCs w:val="24"/>
        </w:rPr>
        <w:t>Tangerang</w:t>
      </w:r>
      <w:proofErr w:type="spellEnd"/>
      <w:r w:rsidRPr="00AA1D4D">
        <w:rPr>
          <w:rFonts w:asciiTheme="majorHAnsi" w:hAnsiTheme="majorHAnsi"/>
          <w:bCs/>
          <w:kern w:val="1"/>
          <w:sz w:val="24"/>
          <w:szCs w:val="24"/>
        </w:rPr>
        <w:t xml:space="preserve">, K., &amp; </w:t>
      </w:r>
      <w:proofErr w:type="spellStart"/>
      <w:r w:rsidRPr="00AA1D4D">
        <w:rPr>
          <w:rFonts w:asciiTheme="majorHAnsi" w:hAnsiTheme="majorHAnsi"/>
          <w:bCs/>
          <w:kern w:val="1"/>
          <w:sz w:val="24"/>
          <w:szCs w:val="24"/>
        </w:rPr>
        <w:t>Tangerang</w:t>
      </w:r>
      <w:proofErr w:type="spellEnd"/>
      <w:r w:rsidRPr="00AA1D4D">
        <w:rPr>
          <w:rFonts w:asciiTheme="majorHAnsi" w:hAnsiTheme="majorHAnsi"/>
          <w:bCs/>
          <w:kern w:val="1"/>
          <w:sz w:val="24"/>
          <w:szCs w:val="24"/>
        </w:rPr>
        <w:t>, K. (2025).</w:t>
      </w:r>
      <w:proofErr w:type="gramEnd"/>
      <w:r w:rsidRPr="00AA1D4D">
        <w:rPr>
          <w:rFonts w:asciiTheme="majorHAnsi" w:hAnsiTheme="majorHAnsi"/>
          <w:bCs/>
          <w:kern w:val="1"/>
          <w:sz w:val="24"/>
          <w:szCs w:val="24"/>
        </w:rPr>
        <w:t xml:space="preserve"> </w:t>
      </w:r>
      <w:proofErr w:type="gramStart"/>
      <w:r w:rsidRPr="00AA1D4D">
        <w:rPr>
          <w:rFonts w:asciiTheme="majorHAnsi" w:hAnsiTheme="majorHAnsi"/>
          <w:bCs/>
          <w:i/>
          <w:kern w:val="1"/>
          <w:sz w:val="24"/>
          <w:szCs w:val="24"/>
        </w:rPr>
        <w:t xml:space="preserve">Introduction and Implementation of Digital Payment through QRIS for MSME Players in </w:t>
      </w:r>
      <w:proofErr w:type="spellStart"/>
      <w:r w:rsidRPr="00AA1D4D">
        <w:rPr>
          <w:rFonts w:asciiTheme="majorHAnsi" w:hAnsiTheme="majorHAnsi"/>
          <w:bCs/>
          <w:i/>
          <w:kern w:val="1"/>
          <w:sz w:val="24"/>
          <w:szCs w:val="24"/>
        </w:rPr>
        <w:t>Suka</w:t>
      </w:r>
      <w:proofErr w:type="spellEnd"/>
      <w:r w:rsidRPr="00AA1D4D">
        <w:rPr>
          <w:rFonts w:asciiTheme="majorHAnsi" w:hAnsiTheme="majorHAnsi"/>
          <w:bCs/>
          <w:i/>
          <w:kern w:val="1"/>
          <w:sz w:val="24"/>
          <w:szCs w:val="24"/>
        </w:rPr>
        <w:t xml:space="preserve"> </w:t>
      </w:r>
      <w:proofErr w:type="spellStart"/>
      <w:r w:rsidRPr="00AA1D4D">
        <w:rPr>
          <w:rFonts w:asciiTheme="majorHAnsi" w:hAnsiTheme="majorHAnsi"/>
          <w:bCs/>
          <w:i/>
          <w:kern w:val="1"/>
          <w:sz w:val="24"/>
          <w:szCs w:val="24"/>
        </w:rPr>
        <w:t>Asih</w:t>
      </w:r>
      <w:proofErr w:type="spellEnd"/>
      <w:r w:rsidRPr="00AA1D4D">
        <w:rPr>
          <w:rFonts w:asciiTheme="majorHAnsi" w:hAnsiTheme="majorHAnsi"/>
          <w:bCs/>
          <w:i/>
          <w:kern w:val="1"/>
          <w:sz w:val="24"/>
          <w:szCs w:val="24"/>
        </w:rPr>
        <w:t xml:space="preserve"> Village, </w:t>
      </w:r>
      <w:proofErr w:type="spellStart"/>
      <w:r w:rsidRPr="00AA1D4D">
        <w:rPr>
          <w:rFonts w:asciiTheme="majorHAnsi" w:hAnsiTheme="majorHAnsi"/>
          <w:bCs/>
          <w:i/>
          <w:kern w:val="1"/>
          <w:sz w:val="24"/>
          <w:szCs w:val="24"/>
        </w:rPr>
        <w:t>Tangerang</w:t>
      </w:r>
      <w:proofErr w:type="spellEnd"/>
      <w:r w:rsidRPr="00AA1D4D">
        <w:rPr>
          <w:rFonts w:asciiTheme="majorHAnsi" w:hAnsiTheme="majorHAnsi"/>
          <w:bCs/>
          <w:i/>
          <w:kern w:val="1"/>
          <w:sz w:val="24"/>
          <w:szCs w:val="24"/>
        </w:rPr>
        <w:t xml:space="preserve"> City to Realize Green Economy as part of Sustainable Indonesian Development</w:t>
      </w:r>
      <w:r w:rsidRPr="00AA1D4D">
        <w:rPr>
          <w:rFonts w:asciiTheme="majorHAnsi" w:hAnsiTheme="majorHAnsi"/>
          <w:bCs/>
          <w:kern w:val="1"/>
          <w:sz w:val="24"/>
          <w:szCs w:val="24"/>
        </w:rPr>
        <w:t>.</w:t>
      </w:r>
      <w:proofErr w:type="gramEnd"/>
      <w:r w:rsidRPr="00AA1D4D">
        <w:rPr>
          <w:rFonts w:asciiTheme="majorHAnsi" w:hAnsiTheme="majorHAnsi"/>
          <w:bCs/>
          <w:kern w:val="1"/>
          <w:sz w:val="24"/>
          <w:szCs w:val="24"/>
        </w:rPr>
        <w:t xml:space="preserve"> </w:t>
      </w:r>
      <w:r w:rsidRPr="00AA1D4D">
        <w:rPr>
          <w:rFonts w:asciiTheme="majorHAnsi" w:hAnsiTheme="majorHAnsi"/>
          <w:bCs/>
          <w:i/>
          <w:kern w:val="1"/>
          <w:sz w:val="24"/>
          <w:szCs w:val="24"/>
        </w:rPr>
        <w:t>3</w:t>
      </w:r>
      <w:r w:rsidRPr="00AA1D4D">
        <w:rPr>
          <w:rFonts w:asciiTheme="majorHAnsi" w:hAnsiTheme="majorHAnsi"/>
          <w:bCs/>
          <w:kern w:val="1"/>
          <w:sz w:val="24"/>
          <w:szCs w:val="24"/>
        </w:rPr>
        <w:t>.</w:t>
      </w:r>
    </w:p>
    <w:p w:rsidR="007A6115" w:rsidRPr="007A6115" w:rsidRDefault="007A6115" w:rsidP="007A6115">
      <w:pPr>
        <w:widowControl w:val="0"/>
        <w:autoSpaceDE w:val="0"/>
        <w:autoSpaceDN w:val="0"/>
        <w:adjustRightInd w:val="0"/>
        <w:ind w:left="720" w:hanging="720"/>
        <w:rPr>
          <w:rFonts w:ascii="Cambria" w:hAnsi="Cambria"/>
          <w:noProof/>
          <w:sz w:val="24"/>
        </w:rPr>
      </w:pPr>
      <w:r>
        <w:rPr>
          <w:rFonts w:asciiTheme="majorHAnsi" w:hAnsiTheme="majorHAnsi"/>
          <w:bCs/>
          <w:kern w:val="1"/>
          <w:sz w:val="24"/>
        </w:rPr>
        <w:fldChar w:fldCharType="begin" w:fldLock="1"/>
      </w:r>
      <w:r>
        <w:rPr>
          <w:rFonts w:asciiTheme="majorHAnsi" w:hAnsiTheme="majorHAnsi"/>
          <w:bCs/>
          <w:kern w:val="1"/>
          <w:sz w:val="24"/>
        </w:rPr>
        <w:instrText xml:space="preserve">ADDIN Mendeley Bibliography CSL_BIBLIOGRAPHY </w:instrText>
      </w:r>
      <w:r>
        <w:rPr>
          <w:rFonts w:asciiTheme="majorHAnsi" w:hAnsiTheme="majorHAnsi"/>
          <w:bCs/>
          <w:kern w:val="1"/>
          <w:sz w:val="24"/>
        </w:rPr>
        <w:fldChar w:fldCharType="separate"/>
      </w:r>
      <w:r w:rsidRPr="007A6115">
        <w:rPr>
          <w:rFonts w:ascii="Cambria" w:hAnsi="Cambria"/>
          <w:noProof/>
          <w:sz w:val="24"/>
        </w:rPr>
        <w:t xml:space="preserve">Akhyar, M., Hanani, S., &amp; Gusli, R. A. (2024). Relevansi Positivisme Auguste Comte Dalam Kemajuan Sistem Pendidikan Islam Modern. </w:t>
      </w:r>
      <w:r w:rsidRPr="007A6115">
        <w:rPr>
          <w:rFonts w:ascii="Cambria" w:hAnsi="Cambria"/>
          <w:i/>
          <w:iCs/>
          <w:noProof/>
          <w:sz w:val="24"/>
        </w:rPr>
        <w:t>QATHRUNÂ</w:t>
      </w:r>
      <w:r w:rsidRPr="007A6115">
        <w:rPr>
          <w:rFonts w:ascii="Cambria" w:hAnsi="Cambria"/>
          <w:noProof/>
          <w:sz w:val="24"/>
        </w:rPr>
        <w:t xml:space="preserve">, </w:t>
      </w:r>
      <w:r w:rsidRPr="007A6115">
        <w:rPr>
          <w:rFonts w:ascii="Cambria" w:hAnsi="Cambria"/>
          <w:i/>
          <w:iCs/>
          <w:noProof/>
          <w:sz w:val="24"/>
        </w:rPr>
        <w:t>11</w:t>
      </w:r>
      <w:r w:rsidRPr="007A6115">
        <w:rPr>
          <w:rFonts w:ascii="Cambria" w:hAnsi="Cambria"/>
          <w:noProof/>
          <w:sz w:val="24"/>
        </w:rPr>
        <w:t>(2), 84–96.</w:t>
      </w:r>
    </w:p>
    <w:p w:rsidR="00B65DD9" w:rsidRPr="00AA1D4D" w:rsidRDefault="007A6115" w:rsidP="00B65DD9">
      <w:pPr>
        <w:pStyle w:val="Text"/>
        <w:tabs>
          <w:tab w:val="left" w:pos="426"/>
        </w:tabs>
        <w:spacing w:after="240" w:line="240" w:lineRule="auto"/>
        <w:ind w:left="993" w:hanging="993"/>
        <w:rPr>
          <w:rFonts w:asciiTheme="majorHAnsi" w:hAnsiTheme="majorHAnsi"/>
          <w:bCs/>
          <w:i/>
          <w:kern w:val="1"/>
          <w:sz w:val="24"/>
          <w:szCs w:val="24"/>
        </w:rPr>
      </w:pPr>
      <w:r>
        <w:rPr>
          <w:rFonts w:asciiTheme="majorHAnsi" w:hAnsiTheme="majorHAnsi"/>
          <w:bCs/>
          <w:kern w:val="1"/>
          <w:sz w:val="24"/>
          <w:szCs w:val="24"/>
        </w:rPr>
        <w:fldChar w:fldCharType="end"/>
      </w:r>
      <w:proofErr w:type="spellStart"/>
      <w:r w:rsidR="00B65DD9" w:rsidRPr="00AA1D4D">
        <w:rPr>
          <w:rFonts w:asciiTheme="majorHAnsi" w:hAnsiTheme="majorHAnsi"/>
          <w:bCs/>
          <w:kern w:val="1"/>
          <w:sz w:val="24"/>
          <w:szCs w:val="24"/>
        </w:rPr>
        <w:t>Bintang</w:t>
      </w:r>
      <w:proofErr w:type="spellEnd"/>
      <w:r w:rsidR="00B65DD9" w:rsidRPr="00AA1D4D">
        <w:rPr>
          <w:rFonts w:asciiTheme="majorHAnsi" w:hAnsiTheme="majorHAnsi"/>
          <w:bCs/>
          <w:kern w:val="1"/>
          <w:sz w:val="24"/>
          <w:szCs w:val="24"/>
        </w:rPr>
        <w:t xml:space="preserve"> </w:t>
      </w:r>
      <w:proofErr w:type="spellStart"/>
      <w:r w:rsidR="00B65DD9" w:rsidRPr="00AA1D4D">
        <w:rPr>
          <w:rFonts w:asciiTheme="majorHAnsi" w:hAnsiTheme="majorHAnsi"/>
          <w:bCs/>
          <w:kern w:val="1"/>
          <w:sz w:val="24"/>
          <w:szCs w:val="24"/>
        </w:rPr>
        <w:t>Wahyudi</w:t>
      </w:r>
      <w:proofErr w:type="spellEnd"/>
      <w:r w:rsidR="00B65DD9" w:rsidRPr="00AA1D4D">
        <w:rPr>
          <w:rFonts w:asciiTheme="majorHAnsi" w:hAnsiTheme="majorHAnsi"/>
          <w:bCs/>
          <w:kern w:val="1"/>
          <w:sz w:val="24"/>
          <w:szCs w:val="24"/>
        </w:rPr>
        <w:t xml:space="preserve">, Simon </w:t>
      </w:r>
      <w:proofErr w:type="spellStart"/>
      <w:r w:rsidR="00B65DD9" w:rsidRPr="00AA1D4D">
        <w:rPr>
          <w:rFonts w:asciiTheme="majorHAnsi" w:hAnsiTheme="majorHAnsi"/>
          <w:bCs/>
          <w:kern w:val="1"/>
          <w:sz w:val="24"/>
          <w:szCs w:val="24"/>
        </w:rPr>
        <w:t>Andreson</w:t>
      </w:r>
      <w:proofErr w:type="spellEnd"/>
      <w:r w:rsidR="00B65DD9" w:rsidRPr="00AA1D4D">
        <w:rPr>
          <w:rFonts w:asciiTheme="majorHAnsi" w:hAnsiTheme="majorHAnsi"/>
          <w:bCs/>
          <w:kern w:val="1"/>
          <w:sz w:val="24"/>
          <w:szCs w:val="24"/>
        </w:rPr>
        <w:t xml:space="preserve">, </w:t>
      </w:r>
      <w:proofErr w:type="spellStart"/>
      <w:r w:rsidR="00B65DD9" w:rsidRPr="00AA1D4D">
        <w:rPr>
          <w:rFonts w:asciiTheme="majorHAnsi" w:hAnsiTheme="majorHAnsi"/>
          <w:bCs/>
          <w:kern w:val="1"/>
          <w:sz w:val="24"/>
          <w:szCs w:val="24"/>
        </w:rPr>
        <w:t>Tengku</w:t>
      </w:r>
      <w:proofErr w:type="spellEnd"/>
      <w:r w:rsidR="00B65DD9" w:rsidRPr="00AA1D4D">
        <w:rPr>
          <w:rFonts w:asciiTheme="majorHAnsi" w:hAnsiTheme="majorHAnsi"/>
          <w:bCs/>
          <w:kern w:val="1"/>
          <w:sz w:val="24"/>
          <w:szCs w:val="24"/>
        </w:rPr>
        <w:t xml:space="preserve"> </w:t>
      </w:r>
      <w:proofErr w:type="spellStart"/>
      <w:r w:rsidR="00B65DD9" w:rsidRPr="00AA1D4D">
        <w:rPr>
          <w:rFonts w:asciiTheme="majorHAnsi" w:hAnsiTheme="majorHAnsi"/>
          <w:bCs/>
          <w:kern w:val="1"/>
          <w:sz w:val="24"/>
          <w:szCs w:val="24"/>
        </w:rPr>
        <w:t>Resti</w:t>
      </w:r>
      <w:proofErr w:type="spellEnd"/>
      <w:r w:rsidR="00B65DD9" w:rsidRPr="00AA1D4D">
        <w:rPr>
          <w:rFonts w:asciiTheme="majorHAnsi" w:hAnsiTheme="majorHAnsi"/>
          <w:bCs/>
          <w:kern w:val="1"/>
          <w:sz w:val="24"/>
          <w:szCs w:val="24"/>
        </w:rPr>
        <w:t xml:space="preserve"> Erika </w:t>
      </w:r>
      <w:proofErr w:type="spellStart"/>
      <w:r w:rsidR="00B65DD9" w:rsidRPr="00AA1D4D">
        <w:rPr>
          <w:rFonts w:asciiTheme="majorHAnsi" w:hAnsiTheme="majorHAnsi"/>
          <w:bCs/>
          <w:kern w:val="1"/>
          <w:sz w:val="24"/>
          <w:szCs w:val="24"/>
        </w:rPr>
        <w:t>Yusman</w:t>
      </w:r>
      <w:proofErr w:type="spellEnd"/>
      <w:r w:rsidR="00B65DD9" w:rsidRPr="00AA1D4D">
        <w:rPr>
          <w:rFonts w:asciiTheme="majorHAnsi" w:hAnsiTheme="majorHAnsi"/>
          <w:bCs/>
          <w:kern w:val="1"/>
          <w:sz w:val="24"/>
          <w:szCs w:val="24"/>
        </w:rPr>
        <w:t xml:space="preserve">, Tiara </w:t>
      </w:r>
      <w:proofErr w:type="spellStart"/>
      <w:r w:rsidR="00B65DD9" w:rsidRPr="00AA1D4D">
        <w:rPr>
          <w:rFonts w:asciiTheme="majorHAnsi" w:hAnsiTheme="majorHAnsi"/>
          <w:bCs/>
          <w:kern w:val="1"/>
          <w:sz w:val="24"/>
          <w:szCs w:val="24"/>
        </w:rPr>
        <w:t>Fauziah</w:t>
      </w:r>
      <w:proofErr w:type="spellEnd"/>
      <w:r w:rsidR="00B65DD9" w:rsidRPr="00AA1D4D">
        <w:rPr>
          <w:rFonts w:asciiTheme="majorHAnsi" w:hAnsiTheme="majorHAnsi"/>
          <w:bCs/>
          <w:kern w:val="1"/>
          <w:sz w:val="24"/>
          <w:szCs w:val="24"/>
        </w:rPr>
        <w:t xml:space="preserve">, </w:t>
      </w:r>
      <w:proofErr w:type="spellStart"/>
      <w:r w:rsidR="00B65DD9" w:rsidRPr="00AA1D4D">
        <w:rPr>
          <w:rFonts w:asciiTheme="majorHAnsi" w:hAnsiTheme="majorHAnsi"/>
          <w:bCs/>
          <w:kern w:val="1"/>
          <w:sz w:val="24"/>
          <w:szCs w:val="24"/>
        </w:rPr>
        <w:t>Halisya</w:t>
      </w:r>
      <w:proofErr w:type="spellEnd"/>
      <w:r w:rsidR="00B65DD9" w:rsidRPr="00AA1D4D">
        <w:rPr>
          <w:rFonts w:asciiTheme="majorHAnsi" w:hAnsiTheme="majorHAnsi"/>
          <w:bCs/>
          <w:kern w:val="1"/>
          <w:sz w:val="24"/>
          <w:szCs w:val="24"/>
        </w:rPr>
        <w:t xml:space="preserve"> </w:t>
      </w:r>
      <w:proofErr w:type="spellStart"/>
      <w:r w:rsidR="00B65DD9" w:rsidRPr="00AA1D4D">
        <w:rPr>
          <w:rFonts w:asciiTheme="majorHAnsi" w:hAnsiTheme="majorHAnsi"/>
          <w:bCs/>
          <w:kern w:val="1"/>
          <w:sz w:val="24"/>
          <w:szCs w:val="24"/>
        </w:rPr>
        <w:t>Rahmawati</w:t>
      </w:r>
      <w:proofErr w:type="spellEnd"/>
      <w:r w:rsidR="00B65DD9" w:rsidRPr="00AA1D4D">
        <w:rPr>
          <w:rFonts w:asciiTheme="majorHAnsi" w:hAnsiTheme="majorHAnsi"/>
          <w:bCs/>
          <w:kern w:val="1"/>
          <w:sz w:val="24"/>
          <w:szCs w:val="24"/>
        </w:rPr>
        <w:t xml:space="preserve"> Anwar, W. B. (2024). </w:t>
      </w:r>
      <w:proofErr w:type="gramStart"/>
      <w:r w:rsidR="00B65DD9" w:rsidRPr="00AA1D4D">
        <w:rPr>
          <w:rFonts w:asciiTheme="majorHAnsi" w:hAnsiTheme="majorHAnsi"/>
          <w:bCs/>
          <w:kern w:val="1"/>
          <w:sz w:val="24"/>
          <w:szCs w:val="24"/>
        </w:rPr>
        <w:t xml:space="preserve">Empowerment of MSMEs through Digitalization with the Application of </w:t>
      </w:r>
      <w:proofErr w:type="spellStart"/>
      <w:r w:rsidR="00B65DD9" w:rsidRPr="00AA1D4D">
        <w:rPr>
          <w:rFonts w:asciiTheme="majorHAnsi" w:hAnsiTheme="majorHAnsi"/>
          <w:bCs/>
          <w:kern w:val="1"/>
          <w:sz w:val="24"/>
          <w:szCs w:val="24"/>
        </w:rPr>
        <w:t>Qris</w:t>
      </w:r>
      <w:proofErr w:type="spellEnd"/>
      <w:r w:rsidR="00B65DD9" w:rsidRPr="00AA1D4D">
        <w:rPr>
          <w:rFonts w:asciiTheme="majorHAnsi" w:hAnsiTheme="majorHAnsi"/>
          <w:bCs/>
          <w:kern w:val="1"/>
          <w:sz w:val="24"/>
          <w:szCs w:val="24"/>
        </w:rPr>
        <w:t xml:space="preserve"> in </w:t>
      </w:r>
      <w:proofErr w:type="spellStart"/>
      <w:r w:rsidR="00B65DD9" w:rsidRPr="00AA1D4D">
        <w:rPr>
          <w:rFonts w:asciiTheme="majorHAnsi" w:hAnsiTheme="majorHAnsi"/>
          <w:bCs/>
          <w:kern w:val="1"/>
          <w:sz w:val="24"/>
          <w:szCs w:val="24"/>
        </w:rPr>
        <w:t>Umban</w:t>
      </w:r>
      <w:proofErr w:type="spellEnd"/>
      <w:r w:rsidR="00B65DD9" w:rsidRPr="00AA1D4D">
        <w:rPr>
          <w:rFonts w:asciiTheme="majorHAnsi" w:hAnsiTheme="majorHAnsi"/>
          <w:bCs/>
          <w:kern w:val="1"/>
          <w:sz w:val="24"/>
          <w:szCs w:val="24"/>
        </w:rPr>
        <w:t xml:space="preserve"> Sari Village, </w:t>
      </w:r>
      <w:proofErr w:type="spellStart"/>
      <w:r w:rsidR="00B65DD9" w:rsidRPr="00AA1D4D">
        <w:rPr>
          <w:rFonts w:asciiTheme="majorHAnsi" w:hAnsiTheme="majorHAnsi"/>
          <w:bCs/>
          <w:kern w:val="1"/>
          <w:sz w:val="24"/>
          <w:szCs w:val="24"/>
        </w:rPr>
        <w:t>Pekanbaru</w:t>
      </w:r>
      <w:proofErr w:type="spellEnd"/>
      <w:r w:rsidR="00B65DD9" w:rsidRPr="00AA1D4D">
        <w:rPr>
          <w:rFonts w:asciiTheme="majorHAnsi" w:hAnsiTheme="majorHAnsi"/>
          <w:bCs/>
          <w:kern w:val="1"/>
          <w:sz w:val="24"/>
          <w:szCs w:val="24"/>
        </w:rPr>
        <w:t>, Riau.</w:t>
      </w:r>
      <w:proofErr w:type="gramEnd"/>
      <w:r w:rsidR="00B65DD9" w:rsidRPr="00AA1D4D">
        <w:rPr>
          <w:rFonts w:asciiTheme="majorHAnsi" w:hAnsiTheme="majorHAnsi"/>
          <w:bCs/>
          <w:kern w:val="1"/>
          <w:sz w:val="24"/>
          <w:szCs w:val="24"/>
        </w:rPr>
        <w:t xml:space="preserve"> </w:t>
      </w:r>
      <w:proofErr w:type="spellStart"/>
      <w:r w:rsidR="00B65DD9" w:rsidRPr="00AA1D4D">
        <w:rPr>
          <w:rFonts w:asciiTheme="majorHAnsi" w:hAnsiTheme="majorHAnsi"/>
          <w:bCs/>
          <w:i/>
          <w:kern w:val="1"/>
          <w:sz w:val="24"/>
          <w:szCs w:val="24"/>
        </w:rPr>
        <w:t>Abdi</w:t>
      </w:r>
      <w:proofErr w:type="spellEnd"/>
      <w:r w:rsidR="00B65DD9" w:rsidRPr="00AA1D4D">
        <w:rPr>
          <w:rFonts w:asciiTheme="majorHAnsi" w:hAnsiTheme="majorHAnsi"/>
          <w:bCs/>
          <w:i/>
          <w:kern w:val="1"/>
          <w:sz w:val="24"/>
          <w:szCs w:val="24"/>
        </w:rPr>
        <w:t xml:space="preserve"> </w:t>
      </w:r>
      <w:proofErr w:type="spellStart"/>
      <w:r w:rsidR="00B65DD9" w:rsidRPr="00AA1D4D">
        <w:rPr>
          <w:rFonts w:asciiTheme="majorHAnsi" w:hAnsiTheme="majorHAnsi"/>
          <w:bCs/>
          <w:i/>
          <w:kern w:val="1"/>
          <w:sz w:val="24"/>
          <w:szCs w:val="24"/>
        </w:rPr>
        <w:t>Masyarakat</w:t>
      </w:r>
      <w:proofErr w:type="spellEnd"/>
      <w:r w:rsidR="00B65DD9" w:rsidRPr="00AA1D4D">
        <w:rPr>
          <w:rFonts w:asciiTheme="majorHAnsi" w:hAnsiTheme="majorHAnsi"/>
          <w:bCs/>
          <w:i/>
          <w:kern w:val="1"/>
          <w:sz w:val="24"/>
          <w:szCs w:val="24"/>
        </w:rPr>
        <w:t xml:space="preserve"> Journal</w:t>
      </w:r>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r w:rsidRPr="00AA1D4D">
        <w:rPr>
          <w:rFonts w:asciiTheme="majorHAnsi" w:hAnsiTheme="majorHAnsi"/>
          <w:bCs/>
          <w:i/>
          <w:kern w:val="1"/>
          <w:sz w:val="24"/>
          <w:szCs w:val="24"/>
        </w:rPr>
        <w:t>Indonesia (JAMSI)</w:t>
      </w:r>
      <w:r w:rsidRPr="00AA1D4D">
        <w:rPr>
          <w:rFonts w:asciiTheme="majorHAnsi" w:hAnsiTheme="majorHAnsi"/>
          <w:bCs/>
          <w:kern w:val="1"/>
          <w:sz w:val="24"/>
          <w:szCs w:val="24"/>
        </w:rPr>
        <w:t xml:space="preserve">, </w:t>
      </w:r>
      <w:r w:rsidRPr="00AA1D4D">
        <w:rPr>
          <w:rFonts w:asciiTheme="majorHAnsi" w:hAnsiTheme="majorHAnsi"/>
          <w:bCs/>
          <w:i/>
          <w:kern w:val="1"/>
          <w:sz w:val="24"/>
          <w:szCs w:val="24"/>
        </w:rPr>
        <w:t>4</w:t>
      </w:r>
      <w:r w:rsidRPr="00AA1D4D">
        <w:rPr>
          <w:rFonts w:asciiTheme="majorHAnsi" w:hAnsiTheme="majorHAnsi"/>
          <w:bCs/>
          <w:kern w:val="1"/>
          <w:sz w:val="24"/>
          <w:szCs w:val="24"/>
        </w:rPr>
        <w:t>(6), 1563-1570.</w:t>
      </w:r>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r w:rsidRPr="00AA1D4D">
        <w:rPr>
          <w:rFonts w:asciiTheme="majorHAnsi" w:hAnsiTheme="majorHAnsi"/>
          <w:bCs/>
          <w:kern w:val="1"/>
          <w:sz w:val="24"/>
          <w:szCs w:val="24"/>
        </w:rPr>
        <w:t xml:space="preserve">Carroll, C. O. (2025). </w:t>
      </w:r>
      <w:r w:rsidRPr="00AA1D4D">
        <w:rPr>
          <w:rFonts w:asciiTheme="majorHAnsi" w:hAnsiTheme="majorHAnsi"/>
          <w:bCs/>
          <w:i/>
          <w:kern w:val="1"/>
          <w:sz w:val="24"/>
          <w:szCs w:val="24"/>
        </w:rPr>
        <w:t xml:space="preserve">Digital Finance and Financial Inclusion: A </w:t>
      </w:r>
      <w:proofErr w:type="spellStart"/>
      <w:r w:rsidRPr="00AA1D4D">
        <w:rPr>
          <w:rFonts w:asciiTheme="majorHAnsi" w:hAnsiTheme="majorHAnsi"/>
          <w:bCs/>
          <w:i/>
          <w:kern w:val="1"/>
          <w:sz w:val="24"/>
          <w:szCs w:val="24"/>
        </w:rPr>
        <w:t>Bibliometric</w:t>
      </w:r>
      <w:proofErr w:type="spellEnd"/>
      <w:r w:rsidRPr="00AA1D4D">
        <w:rPr>
          <w:rFonts w:asciiTheme="majorHAnsi" w:hAnsiTheme="majorHAnsi"/>
          <w:bCs/>
          <w:i/>
          <w:kern w:val="1"/>
          <w:sz w:val="24"/>
          <w:szCs w:val="24"/>
        </w:rPr>
        <w:t xml:space="preserve"> Review of Contributions </w:t>
      </w:r>
      <w:proofErr w:type="gramStart"/>
      <w:r w:rsidRPr="00AA1D4D">
        <w:rPr>
          <w:rFonts w:asciiTheme="majorHAnsi" w:hAnsiTheme="majorHAnsi"/>
          <w:bCs/>
          <w:i/>
          <w:kern w:val="1"/>
          <w:sz w:val="24"/>
          <w:szCs w:val="24"/>
        </w:rPr>
        <w:t>Toward</w:t>
      </w:r>
      <w:proofErr w:type="gramEnd"/>
      <w:r w:rsidRPr="00AA1D4D">
        <w:rPr>
          <w:rFonts w:asciiTheme="majorHAnsi" w:hAnsiTheme="majorHAnsi"/>
          <w:bCs/>
          <w:i/>
          <w:kern w:val="1"/>
          <w:sz w:val="24"/>
          <w:szCs w:val="24"/>
        </w:rPr>
        <w:t xml:space="preserve"> Achieving the SDGs</w:t>
      </w:r>
      <w:r w:rsidRPr="00AA1D4D">
        <w:rPr>
          <w:rFonts w:asciiTheme="majorHAnsi" w:hAnsiTheme="majorHAnsi"/>
          <w:bCs/>
          <w:kern w:val="1"/>
          <w:sz w:val="24"/>
          <w:szCs w:val="24"/>
        </w:rPr>
        <w:t xml:space="preserve">. </w:t>
      </w:r>
      <w:r w:rsidRPr="00AA1D4D">
        <w:rPr>
          <w:rFonts w:asciiTheme="majorHAnsi" w:hAnsiTheme="majorHAnsi"/>
          <w:bCs/>
          <w:i/>
          <w:kern w:val="1"/>
          <w:sz w:val="24"/>
          <w:szCs w:val="24"/>
        </w:rPr>
        <w:t>4</w:t>
      </w:r>
      <w:r w:rsidRPr="00AA1D4D">
        <w:rPr>
          <w:rFonts w:asciiTheme="majorHAnsi" w:hAnsiTheme="majorHAnsi"/>
          <w:bCs/>
          <w:kern w:val="1"/>
          <w:sz w:val="24"/>
          <w:szCs w:val="24"/>
        </w:rPr>
        <w:t>.</w:t>
      </w:r>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proofErr w:type="spellStart"/>
      <w:proofErr w:type="gramStart"/>
      <w:r w:rsidRPr="00AA1D4D">
        <w:rPr>
          <w:rFonts w:asciiTheme="majorHAnsi" w:hAnsiTheme="majorHAnsi"/>
          <w:bCs/>
          <w:kern w:val="1"/>
          <w:sz w:val="24"/>
          <w:szCs w:val="24"/>
        </w:rPr>
        <w:t>Danladi</w:t>
      </w:r>
      <w:proofErr w:type="spellEnd"/>
      <w:r w:rsidRPr="00AA1D4D">
        <w:rPr>
          <w:rFonts w:asciiTheme="majorHAnsi" w:hAnsiTheme="majorHAnsi"/>
          <w:bCs/>
          <w:kern w:val="1"/>
          <w:sz w:val="24"/>
          <w:szCs w:val="24"/>
        </w:rPr>
        <w:t xml:space="preserve">, S., Prasad, M. S. V., </w:t>
      </w:r>
      <w:proofErr w:type="spellStart"/>
      <w:r w:rsidRPr="00AA1D4D">
        <w:rPr>
          <w:rFonts w:asciiTheme="majorHAnsi" w:hAnsiTheme="majorHAnsi"/>
          <w:bCs/>
          <w:kern w:val="1"/>
          <w:sz w:val="24"/>
          <w:szCs w:val="24"/>
        </w:rPr>
        <w:t>Modibbo</w:t>
      </w:r>
      <w:proofErr w:type="spellEnd"/>
      <w:r w:rsidRPr="00AA1D4D">
        <w:rPr>
          <w:rFonts w:asciiTheme="majorHAnsi" w:hAnsiTheme="majorHAnsi"/>
          <w:bCs/>
          <w:kern w:val="1"/>
          <w:sz w:val="24"/>
          <w:szCs w:val="24"/>
        </w:rPr>
        <w:t xml:space="preserve">, U. M., </w:t>
      </w:r>
      <w:proofErr w:type="spellStart"/>
      <w:r w:rsidRPr="00AA1D4D">
        <w:rPr>
          <w:rFonts w:asciiTheme="majorHAnsi" w:hAnsiTheme="majorHAnsi"/>
          <w:bCs/>
          <w:kern w:val="1"/>
          <w:sz w:val="24"/>
          <w:szCs w:val="24"/>
        </w:rPr>
        <w:t>Ahmadi</w:t>
      </w:r>
      <w:proofErr w:type="spellEnd"/>
      <w:r w:rsidRPr="00AA1D4D">
        <w:rPr>
          <w:rFonts w:asciiTheme="majorHAnsi" w:hAnsiTheme="majorHAnsi"/>
          <w:bCs/>
          <w:kern w:val="1"/>
          <w:sz w:val="24"/>
          <w:szCs w:val="24"/>
        </w:rPr>
        <w:t xml:space="preserve">, S. A., &amp; </w:t>
      </w:r>
      <w:proofErr w:type="spellStart"/>
      <w:r w:rsidRPr="00AA1D4D">
        <w:rPr>
          <w:rFonts w:asciiTheme="majorHAnsi" w:hAnsiTheme="majorHAnsi"/>
          <w:bCs/>
          <w:kern w:val="1"/>
          <w:sz w:val="24"/>
          <w:szCs w:val="24"/>
        </w:rPr>
        <w:t>Ghasemi</w:t>
      </w:r>
      <w:proofErr w:type="spellEnd"/>
      <w:r w:rsidRPr="00AA1D4D">
        <w:rPr>
          <w:rFonts w:asciiTheme="majorHAnsi" w:hAnsiTheme="majorHAnsi"/>
          <w:bCs/>
          <w:kern w:val="1"/>
          <w:sz w:val="24"/>
          <w:szCs w:val="24"/>
        </w:rPr>
        <w:t>, P. (2023).</w:t>
      </w:r>
      <w:proofErr w:type="gramEnd"/>
      <w:r w:rsidRPr="00AA1D4D">
        <w:rPr>
          <w:rFonts w:asciiTheme="majorHAnsi" w:hAnsiTheme="majorHAnsi"/>
          <w:bCs/>
          <w:kern w:val="1"/>
          <w:sz w:val="24"/>
          <w:szCs w:val="24"/>
        </w:rPr>
        <w:t xml:space="preserve"> </w:t>
      </w:r>
      <w:proofErr w:type="gramStart"/>
      <w:r w:rsidRPr="00AA1D4D">
        <w:rPr>
          <w:rFonts w:asciiTheme="majorHAnsi" w:hAnsiTheme="majorHAnsi"/>
          <w:bCs/>
          <w:kern w:val="1"/>
          <w:sz w:val="24"/>
          <w:szCs w:val="24"/>
        </w:rPr>
        <w:t xml:space="preserve">Attaining Sustainable Development Goals through Financial Inclusion: Exploring Collaborative Approaches to </w:t>
      </w:r>
      <w:proofErr w:type="spellStart"/>
      <w:r w:rsidRPr="00AA1D4D">
        <w:rPr>
          <w:rFonts w:asciiTheme="majorHAnsi" w:hAnsiTheme="majorHAnsi"/>
          <w:bCs/>
          <w:kern w:val="1"/>
          <w:sz w:val="24"/>
          <w:szCs w:val="24"/>
        </w:rPr>
        <w:t>Fintech</w:t>
      </w:r>
      <w:proofErr w:type="spellEnd"/>
      <w:r w:rsidRPr="00AA1D4D">
        <w:rPr>
          <w:rFonts w:asciiTheme="majorHAnsi" w:hAnsiTheme="majorHAnsi"/>
          <w:bCs/>
          <w:kern w:val="1"/>
          <w:sz w:val="24"/>
          <w:szCs w:val="24"/>
        </w:rPr>
        <w:t xml:space="preserve"> Adoption in Developing Economies.</w:t>
      </w:r>
      <w:proofErr w:type="gramEnd"/>
      <w:r w:rsidRPr="00AA1D4D">
        <w:rPr>
          <w:rFonts w:asciiTheme="majorHAnsi" w:hAnsiTheme="majorHAnsi"/>
          <w:bCs/>
          <w:kern w:val="1"/>
          <w:sz w:val="24"/>
          <w:szCs w:val="24"/>
        </w:rPr>
        <w:t xml:space="preserve"> </w:t>
      </w:r>
      <w:r w:rsidRPr="00AA1D4D">
        <w:rPr>
          <w:rFonts w:asciiTheme="majorHAnsi" w:hAnsiTheme="majorHAnsi"/>
          <w:bCs/>
          <w:i/>
          <w:kern w:val="1"/>
          <w:sz w:val="24"/>
          <w:szCs w:val="24"/>
        </w:rPr>
        <w:t>Sustainability (Switzerland)</w:t>
      </w:r>
      <w:r w:rsidRPr="00AA1D4D">
        <w:rPr>
          <w:rFonts w:asciiTheme="majorHAnsi" w:hAnsiTheme="majorHAnsi"/>
          <w:bCs/>
          <w:kern w:val="1"/>
          <w:sz w:val="24"/>
          <w:szCs w:val="24"/>
        </w:rPr>
        <w:t xml:space="preserve">, </w:t>
      </w:r>
      <w:r w:rsidRPr="00AA1D4D">
        <w:rPr>
          <w:rFonts w:asciiTheme="majorHAnsi" w:hAnsiTheme="majorHAnsi"/>
          <w:bCs/>
          <w:i/>
          <w:kern w:val="1"/>
          <w:sz w:val="24"/>
          <w:szCs w:val="24"/>
        </w:rPr>
        <w:t>15</w:t>
      </w:r>
      <w:r w:rsidRPr="00AA1D4D">
        <w:rPr>
          <w:rFonts w:asciiTheme="majorHAnsi" w:hAnsiTheme="majorHAnsi"/>
          <w:bCs/>
          <w:kern w:val="1"/>
          <w:sz w:val="24"/>
          <w:szCs w:val="24"/>
        </w:rPr>
        <w:t>(17), 1-14. https://doi.org/10.3390/su151713039</w:t>
      </w:r>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proofErr w:type="spellStart"/>
      <w:r w:rsidRPr="00AA1D4D">
        <w:rPr>
          <w:rFonts w:asciiTheme="majorHAnsi" w:hAnsiTheme="majorHAnsi"/>
          <w:bCs/>
          <w:kern w:val="1"/>
          <w:sz w:val="24"/>
          <w:szCs w:val="24"/>
        </w:rPr>
        <w:t>Elliv</w:t>
      </w:r>
      <w:proofErr w:type="spellEnd"/>
      <w:r w:rsidRPr="00AA1D4D">
        <w:rPr>
          <w:rFonts w:asciiTheme="majorHAnsi" w:hAnsiTheme="majorHAnsi"/>
          <w:bCs/>
          <w:kern w:val="1"/>
          <w:sz w:val="24"/>
          <w:szCs w:val="24"/>
        </w:rPr>
        <w:t xml:space="preserve"> </w:t>
      </w:r>
      <w:proofErr w:type="spellStart"/>
      <w:r w:rsidRPr="00AA1D4D">
        <w:rPr>
          <w:rFonts w:asciiTheme="majorHAnsi" w:hAnsiTheme="majorHAnsi"/>
          <w:bCs/>
          <w:kern w:val="1"/>
          <w:sz w:val="24"/>
          <w:szCs w:val="24"/>
        </w:rPr>
        <w:t>Hidayatul</w:t>
      </w:r>
      <w:proofErr w:type="spellEnd"/>
      <w:r w:rsidRPr="00AA1D4D">
        <w:rPr>
          <w:rFonts w:asciiTheme="majorHAnsi" w:hAnsiTheme="majorHAnsi"/>
          <w:bCs/>
          <w:kern w:val="1"/>
          <w:sz w:val="24"/>
          <w:szCs w:val="24"/>
        </w:rPr>
        <w:t xml:space="preserve"> </w:t>
      </w:r>
      <w:proofErr w:type="spellStart"/>
      <w:r w:rsidRPr="00AA1D4D">
        <w:rPr>
          <w:rFonts w:asciiTheme="majorHAnsi" w:hAnsiTheme="majorHAnsi"/>
          <w:bCs/>
          <w:kern w:val="1"/>
          <w:sz w:val="24"/>
          <w:szCs w:val="24"/>
        </w:rPr>
        <w:t>Lailiyah</w:t>
      </w:r>
      <w:proofErr w:type="spellEnd"/>
      <w:r w:rsidRPr="00AA1D4D">
        <w:rPr>
          <w:rFonts w:asciiTheme="majorHAnsi" w:hAnsiTheme="majorHAnsi"/>
          <w:bCs/>
          <w:kern w:val="1"/>
          <w:sz w:val="24"/>
          <w:szCs w:val="24"/>
        </w:rPr>
        <w:t xml:space="preserve">, M. B. F. (2024). </w:t>
      </w:r>
      <w:proofErr w:type="gramStart"/>
      <w:r w:rsidRPr="00AA1D4D">
        <w:rPr>
          <w:rFonts w:asciiTheme="majorHAnsi" w:hAnsiTheme="majorHAnsi"/>
          <w:bCs/>
          <w:kern w:val="1"/>
          <w:sz w:val="24"/>
          <w:szCs w:val="24"/>
        </w:rPr>
        <w:t xml:space="preserve">Optimizing Digital Financial Inclusion to Achieve SDGs through Accelerating </w:t>
      </w:r>
      <w:proofErr w:type="spellStart"/>
      <w:r w:rsidRPr="00AA1D4D">
        <w:rPr>
          <w:rFonts w:asciiTheme="majorHAnsi" w:hAnsiTheme="majorHAnsi"/>
          <w:bCs/>
          <w:kern w:val="1"/>
          <w:sz w:val="24"/>
          <w:szCs w:val="24"/>
        </w:rPr>
        <w:t>Womenpreneurs</w:t>
      </w:r>
      <w:proofErr w:type="spellEnd"/>
      <w:r w:rsidRPr="00AA1D4D">
        <w:rPr>
          <w:rFonts w:asciiTheme="majorHAnsi" w:hAnsiTheme="majorHAnsi"/>
          <w:bCs/>
          <w:kern w:val="1"/>
          <w:sz w:val="24"/>
          <w:szCs w:val="24"/>
        </w:rPr>
        <w:t xml:space="preserve"> as Economic Empowerment.</w:t>
      </w:r>
      <w:proofErr w:type="gramEnd"/>
      <w:r w:rsidRPr="00AA1D4D">
        <w:rPr>
          <w:rFonts w:asciiTheme="majorHAnsi" w:hAnsiTheme="majorHAnsi"/>
          <w:bCs/>
          <w:kern w:val="1"/>
          <w:sz w:val="24"/>
          <w:szCs w:val="24"/>
        </w:rPr>
        <w:t xml:space="preserve"> </w:t>
      </w:r>
      <w:r w:rsidRPr="00AA1D4D">
        <w:rPr>
          <w:rFonts w:asciiTheme="majorHAnsi" w:hAnsiTheme="majorHAnsi"/>
          <w:bCs/>
          <w:i/>
          <w:kern w:val="1"/>
          <w:sz w:val="24"/>
          <w:szCs w:val="24"/>
        </w:rPr>
        <w:t>Management and Economics Journal</w:t>
      </w:r>
      <w:r w:rsidRPr="00AA1D4D">
        <w:rPr>
          <w:rFonts w:asciiTheme="majorHAnsi" w:hAnsiTheme="majorHAnsi"/>
          <w:bCs/>
          <w:kern w:val="1"/>
          <w:sz w:val="24"/>
          <w:szCs w:val="24"/>
        </w:rPr>
        <w:t xml:space="preserve">, </w:t>
      </w:r>
      <w:r w:rsidRPr="00AA1D4D">
        <w:rPr>
          <w:rFonts w:asciiTheme="majorHAnsi" w:hAnsiTheme="majorHAnsi"/>
          <w:bCs/>
          <w:i/>
          <w:kern w:val="1"/>
          <w:sz w:val="24"/>
          <w:szCs w:val="24"/>
        </w:rPr>
        <w:t>8</w:t>
      </w:r>
      <w:r w:rsidRPr="00AA1D4D">
        <w:rPr>
          <w:rFonts w:asciiTheme="majorHAnsi" w:hAnsiTheme="majorHAnsi"/>
          <w:bCs/>
          <w:kern w:val="1"/>
          <w:sz w:val="24"/>
          <w:szCs w:val="24"/>
        </w:rPr>
        <w:t>(3), 351-362.</w:t>
      </w:r>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proofErr w:type="spellStart"/>
      <w:r w:rsidRPr="00AA1D4D">
        <w:rPr>
          <w:rFonts w:asciiTheme="majorHAnsi" w:hAnsiTheme="majorHAnsi"/>
          <w:bCs/>
          <w:kern w:val="1"/>
          <w:sz w:val="24"/>
          <w:szCs w:val="24"/>
        </w:rPr>
        <w:lastRenderedPageBreak/>
        <w:t>Fajar</w:t>
      </w:r>
      <w:proofErr w:type="spellEnd"/>
      <w:r w:rsidRPr="00AA1D4D">
        <w:rPr>
          <w:rFonts w:asciiTheme="majorHAnsi" w:hAnsiTheme="majorHAnsi"/>
          <w:bCs/>
          <w:kern w:val="1"/>
          <w:sz w:val="24"/>
          <w:szCs w:val="24"/>
        </w:rPr>
        <w:t xml:space="preserve">, D. A., </w:t>
      </w:r>
      <w:proofErr w:type="spellStart"/>
      <w:r w:rsidRPr="00AA1D4D">
        <w:rPr>
          <w:rFonts w:asciiTheme="majorHAnsi" w:hAnsiTheme="majorHAnsi"/>
          <w:bCs/>
          <w:kern w:val="1"/>
          <w:sz w:val="24"/>
          <w:szCs w:val="24"/>
        </w:rPr>
        <w:t>Tinggi</w:t>
      </w:r>
      <w:proofErr w:type="spellEnd"/>
      <w:r w:rsidRPr="00AA1D4D">
        <w:rPr>
          <w:rFonts w:asciiTheme="majorHAnsi" w:hAnsiTheme="majorHAnsi"/>
          <w:bCs/>
          <w:kern w:val="1"/>
          <w:sz w:val="24"/>
          <w:szCs w:val="24"/>
        </w:rPr>
        <w:t xml:space="preserve">, S., </w:t>
      </w:r>
      <w:proofErr w:type="spellStart"/>
      <w:r w:rsidRPr="00AA1D4D">
        <w:rPr>
          <w:rFonts w:asciiTheme="majorHAnsi" w:hAnsiTheme="majorHAnsi"/>
          <w:bCs/>
          <w:kern w:val="1"/>
          <w:sz w:val="24"/>
          <w:szCs w:val="24"/>
        </w:rPr>
        <w:t>Ekonomi</w:t>
      </w:r>
      <w:proofErr w:type="spellEnd"/>
      <w:r w:rsidRPr="00AA1D4D">
        <w:rPr>
          <w:rFonts w:asciiTheme="majorHAnsi" w:hAnsiTheme="majorHAnsi"/>
          <w:bCs/>
          <w:kern w:val="1"/>
          <w:sz w:val="24"/>
          <w:szCs w:val="24"/>
        </w:rPr>
        <w:t xml:space="preserve">, I., </w:t>
      </w:r>
      <w:proofErr w:type="spellStart"/>
      <w:r w:rsidRPr="00AA1D4D">
        <w:rPr>
          <w:rFonts w:asciiTheme="majorHAnsi" w:hAnsiTheme="majorHAnsi"/>
          <w:bCs/>
          <w:kern w:val="1"/>
          <w:sz w:val="24"/>
          <w:szCs w:val="24"/>
        </w:rPr>
        <w:t>Falah</w:t>
      </w:r>
      <w:proofErr w:type="spellEnd"/>
      <w:r w:rsidRPr="00AA1D4D">
        <w:rPr>
          <w:rFonts w:asciiTheme="majorHAnsi" w:hAnsiTheme="majorHAnsi"/>
          <w:bCs/>
          <w:kern w:val="1"/>
          <w:sz w:val="24"/>
          <w:szCs w:val="24"/>
        </w:rPr>
        <w:t xml:space="preserve">, D., </w:t>
      </w:r>
      <w:proofErr w:type="spellStart"/>
      <w:r w:rsidRPr="00AA1D4D">
        <w:rPr>
          <w:rFonts w:asciiTheme="majorHAnsi" w:hAnsiTheme="majorHAnsi"/>
          <w:bCs/>
          <w:kern w:val="1"/>
          <w:sz w:val="24"/>
          <w:szCs w:val="24"/>
        </w:rPr>
        <w:t>Fauziah</w:t>
      </w:r>
      <w:proofErr w:type="spellEnd"/>
      <w:r w:rsidRPr="00AA1D4D">
        <w:rPr>
          <w:rFonts w:asciiTheme="majorHAnsi" w:hAnsiTheme="majorHAnsi"/>
          <w:bCs/>
          <w:kern w:val="1"/>
          <w:sz w:val="24"/>
          <w:szCs w:val="24"/>
        </w:rPr>
        <w:t xml:space="preserve">, F. N., </w:t>
      </w:r>
      <w:proofErr w:type="spellStart"/>
      <w:r w:rsidRPr="00AA1D4D">
        <w:rPr>
          <w:rFonts w:asciiTheme="majorHAnsi" w:hAnsiTheme="majorHAnsi"/>
          <w:bCs/>
          <w:kern w:val="1"/>
          <w:sz w:val="24"/>
          <w:szCs w:val="24"/>
        </w:rPr>
        <w:t>Tinggi</w:t>
      </w:r>
      <w:proofErr w:type="spellEnd"/>
      <w:r w:rsidRPr="00AA1D4D">
        <w:rPr>
          <w:rFonts w:asciiTheme="majorHAnsi" w:hAnsiTheme="majorHAnsi"/>
          <w:bCs/>
          <w:kern w:val="1"/>
          <w:sz w:val="24"/>
          <w:szCs w:val="24"/>
        </w:rPr>
        <w:t xml:space="preserve">, S., </w:t>
      </w:r>
      <w:proofErr w:type="spellStart"/>
      <w:r w:rsidRPr="00AA1D4D">
        <w:rPr>
          <w:rFonts w:asciiTheme="majorHAnsi" w:hAnsiTheme="majorHAnsi"/>
          <w:bCs/>
          <w:kern w:val="1"/>
          <w:sz w:val="24"/>
          <w:szCs w:val="24"/>
        </w:rPr>
        <w:t>Ekonomi</w:t>
      </w:r>
      <w:proofErr w:type="spellEnd"/>
      <w:r w:rsidRPr="00AA1D4D">
        <w:rPr>
          <w:rFonts w:asciiTheme="majorHAnsi" w:hAnsiTheme="majorHAnsi"/>
          <w:bCs/>
          <w:kern w:val="1"/>
          <w:sz w:val="24"/>
          <w:szCs w:val="24"/>
        </w:rPr>
        <w:t xml:space="preserve">, I., </w:t>
      </w:r>
      <w:proofErr w:type="spellStart"/>
      <w:r w:rsidRPr="00AA1D4D">
        <w:rPr>
          <w:rFonts w:asciiTheme="majorHAnsi" w:hAnsiTheme="majorHAnsi"/>
          <w:bCs/>
          <w:kern w:val="1"/>
          <w:sz w:val="24"/>
          <w:szCs w:val="24"/>
        </w:rPr>
        <w:t>Falah</w:t>
      </w:r>
      <w:proofErr w:type="spellEnd"/>
      <w:r w:rsidRPr="00AA1D4D">
        <w:rPr>
          <w:rFonts w:asciiTheme="majorHAnsi" w:hAnsiTheme="majorHAnsi"/>
          <w:bCs/>
          <w:kern w:val="1"/>
          <w:sz w:val="24"/>
          <w:szCs w:val="24"/>
        </w:rPr>
        <w:t xml:space="preserve">, D., </w:t>
      </w:r>
      <w:proofErr w:type="spellStart"/>
      <w:r w:rsidRPr="00AA1D4D">
        <w:rPr>
          <w:rFonts w:asciiTheme="majorHAnsi" w:hAnsiTheme="majorHAnsi"/>
          <w:bCs/>
          <w:kern w:val="1"/>
          <w:sz w:val="24"/>
          <w:szCs w:val="24"/>
        </w:rPr>
        <w:t>Tinggi</w:t>
      </w:r>
      <w:proofErr w:type="spellEnd"/>
      <w:r w:rsidRPr="00AA1D4D">
        <w:rPr>
          <w:rFonts w:asciiTheme="majorHAnsi" w:hAnsiTheme="majorHAnsi"/>
          <w:bCs/>
          <w:kern w:val="1"/>
          <w:sz w:val="24"/>
          <w:szCs w:val="24"/>
        </w:rPr>
        <w:t xml:space="preserve">, S., </w:t>
      </w:r>
      <w:proofErr w:type="spellStart"/>
      <w:r w:rsidRPr="00AA1D4D">
        <w:rPr>
          <w:rFonts w:asciiTheme="majorHAnsi" w:hAnsiTheme="majorHAnsi"/>
          <w:bCs/>
          <w:kern w:val="1"/>
          <w:sz w:val="24"/>
          <w:szCs w:val="24"/>
        </w:rPr>
        <w:t>Ekonomi</w:t>
      </w:r>
      <w:proofErr w:type="spellEnd"/>
      <w:r w:rsidRPr="00AA1D4D">
        <w:rPr>
          <w:rFonts w:asciiTheme="majorHAnsi" w:hAnsiTheme="majorHAnsi"/>
          <w:bCs/>
          <w:kern w:val="1"/>
          <w:sz w:val="24"/>
          <w:szCs w:val="24"/>
        </w:rPr>
        <w:t xml:space="preserve">, I., &amp; </w:t>
      </w:r>
      <w:proofErr w:type="spellStart"/>
      <w:r w:rsidRPr="00AA1D4D">
        <w:rPr>
          <w:rFonts w:asciiTheme="majorHAnsi" w:hAnsiTheme="majorHAnsi"/>
          <w:bCs/>
          <w:kern w:val="1"/>
          <w:sz w:val="24"/>
          <w:szCs w:val="24"/>
        </w:rPr>
        <w:t>Falah</w:t>
      </w:r>
      <w:proofErr w:type="spellEnd"/>
      <w:r w:rsidRPr="00AA1D4D">
        <w:rPr>
          <w:rFonts w:asciiTheme="majorHAnsi" w:hAnsiTheme="majorHAnsi"/>
          <w:bCs/>
          <w:kern w:val="1"/>
          <w:sz w:val="24"/>
          <w:szCs w:val="24"/>
        </w:rPr>
        <w:t xml:space="preserve">, D. (2023). Evaluation of the Effectiveness of </w:t>
      </w:r>
      <w:proofErr w:type="spellStart"/>
      <w:r w:rsidRPr="00AA1D4D">
        <w:rPr>
          <w:rFonts w:asciiTheme="majorHAnsi" w:hAnsiTheme="majorHAnsi"/>
          <w:bCs/>
          <w:kern w:val="1"/>
          <w:sz w:val="24"/>
          <w:szCs w:val="24"/>
        </w:rPr>
        <w:t>Sdgs</w:t>
      </w:r>
      <w:proofErr w:type="spellEnd"/>
      <w:r w:rsidRPr="00AA1D4D">
        <w:rPr>
          <w:rFonts w:asciiTheme="majorHAnsi" w:hAnsiTheme="majorHAnsi"/>
          <w:bCs/>
          <w:kern w:val="1"/>
          <w:sz w:val="24"/>
          <w:szCs w:val="24"/>
        </w:rPr>
        <w:t xml:space="preserve">- Based Environmental Economy Implementation in Improving Community Welfare and Saving Natural Resources in Indonesia. </w:t>
      </w:r>
      <w:r w:rsidRPr="00AA1D4D">
        <w:rPr>
          <w:rFonts w:asciiTheme="majorHAnsi" w:hAnsiTheme="majorHAnsi"/>
          <w:bCs/>
          <w:i/>
          <w:kern w:val="1"/>
          <w:sz w:val="24"/>
          <w:szCs w:val="24"/>
        </w:rPr>
        <w:t>EI-</w:t>
      </w:r>
      <w:proofErr w:type="spellStart"/>
      <w:r w:rsidRPr="00AA1D4D">
        <w:rPr>
          <w:rFonts w:asciiTheme="majorHAnsi" w:hAnsiTheme="majorHAnsi"/>
          <w:bCs/>
          <w:i/>
          <w:kern w:val="1"/>
          <w:sz w:val="24"/>
          <w:szCs w:val="24"/>
        </w:rPr>
        <w:t>Idaarah</w:t>
      </w:r>
      <w:proofErr w:type="spellEnd"/>
      <w:r w:rsidRPr="00AA1D4D">
        <w:rPr>
          <w:rFonts w:asciiTheme="majorHAnsi" w:hAnsiTheme="majorHAnsi"/>
          <w:bCs/>
          <w:i/>
          <w:kern w:val="1"/>
          <w:sz w:val="24"/>
          <w:szCs w:val="24"/>
        </w:rPr>
        <w:t>: Journal of Management</w:t>
      </w:r>
      <w:r w:rsidRPr="00AA1D4D">
        <w:rPr>
          <w:rFonts w:asciiTheme="majorHAnsi" w:hAnsiTheme="majorHAnsi"/>
          <w:bCs/>
          <w:kern w:val="1"/>
          <w:sz w:val="24"/>
          <w:szCs w:val="24"/>
        </w:rPr>
        <w:t xml:space="preserve">, </w:t>
      </w:r>
      <w:r w:rsidRPr="00AA1D4D">
        <w:rPr>
          <w:rFonts w:asciiTheme="majorHAnsi" w:hAnsiTheme="majorHAnsi"/>
          <w:bCs/>
          <w:i/>
          <w:kern w:val="1"/>
          <w:sz w:val="24"/>
          <w:szCs w:val="24"/>
        </w:rPr>
        <w:t>3</w:t>
      </w:r>
      <w:r w:rsidRPr="00AA1D4D">
        <w:rPr>
          <w:rFonts w:asciiTheme="majorHAnsi" w:hAnsiTheme="majorHAnsi"/>
          <w:bCs/>
          <w:kern w:val="1"/>
          <w:sz w:val="24"/>
          <w:szCs w:val="24"/>
        </w:rPr>
        <w:t>(1), 7-16.</w:t>
      </w:r>
    </w:p>
    <w:p w:rsidR="00B65DD9" w:rsidRDefault="00B65DD9" w:rsidP="00B65DD9">
      <w:pPr>
        <w:pStyle w:val="Text"/>
        <w:tabs>
          <w:tab w:val="left" w:pos="426"/>
        </w:tabs>
        <w:spacing w:after="240" w:line="240" w:lineRule="auto"/>
        <w:ind w:left="993" w:hanging="993"/>
        <w:rPr>
          <w:rFonts w:asciiTheme="majorHAnsi" w:hAnsiTheme="majorHAnsi"/>
          <w:bCs/>
          <w:kern w:val="1"/>
          <w:sz w:val="24"/>
          <w:szCs w:val="24"/>
        </w:rPr>
      </w:pPr>
      <w:proofErr w:type="spellStart"/>
      <w:r w:rsidRPr="00AA1D4D">
        <w:rPr>
          <w:rFonts w:asciiTheme="majorHAnsi" w:hAnsiTheme="majorHAnsi"/>
          <w:bCs/>
          <w:kern w:val="1"/>
          <w:sz w:val="24"/>
          <w:szCs w:val="24"/>
        </w:rPr>
        <w:t>Jemovic</w:t>
      </w:r>
      <w:proofErr w:type="spellEnd"/>
      <w:r w:rsidRPr="00AA1D4D">
        <w:rPr>
          <w:rFonts w:asciiTheme="majorHAnsi" w:hAnsiTheme="majorHAnsi"/>
          <w:bCs/>
          <w:kern w:val="1"/>
          <w:sz w:val="24"/>
          <w:szCs w:val="24"/>
        </w:rPr>
        <w:t xml:space="preserve">, M., </w:t>
      </w:r>
      <w:proofErr w:type="spellStart"/>
      <w:r w:rsidRPr="00AA1D4D">
        <w:rPr>
          <w:rFonts w:asciiTheme="majorHAnsi" w:hAnsiTheme="majorHAnsi"/>
          <w:bCs/>
          <w:kern w:val="1"/>
          <w:sz w:val="24"/>
          <w:szCs w:val="24"/>
        </w:rPr>
        <w:t>Markovic</w:t>
      </w:r>
      <w:proofErr w:type="spellEnd"/>
      <w:r w:rsidRPr="00AA1D4D">
        <w:rPr>
          <w:rFonts w:asciiTheme="majorHAnsi" w:hAnsiTheme="majorHAnsi"/>
          <w:bCs/>
          <w:kern w:val="1"/>
          <w:sz w:val="24"/>
          <w:szCs w:val="24"/>
        </w:rPr>
        <w:t xml:space="preserve">, I., </w:t>
      </w:r>
      <w:proofErr w:type="spellStart"/>
      <w:r w:rsidRPr="00AA1D4D">
        <w:rPr>
          <w:rFonts w:asciiTheme="majorHAnsi" w:hAnsiTheme="majorHAnsi"/>
          <w:bCs/>
          <w:kern w:val="1"/>
          <w:sz w:val="24"/>
          <w:szCs w:val="24"/>
        </w:rPr>
        <w:t>Ljajic</w:t>
      </w:r>
      <w:proofErr w:type="spellEnd"/>
      <w:r w:rsidRPr="00AA1D4D">
        <w:rPr>
          <w:rFonts w:asciiTheme="majorHAnsi" w:hAnsiTheme="majorHAnsi"/>
          <w:bCs/>
          <w:kern w:val="1"/>
          <w:sz w:val="24"/>
          <w:szCs w:val="24"/>
        </w:rPr>
        <w:t xml:space="preserve">, A., &amp; </w:t>
      </w:r>
      <w:proofErr w:type="spellStart"/>
      <w:r w:rsidRPr="00AA1D4D">
        <w:rPr>
          <w:rFonts w:asciiTheme="majorHAnsi" w:hAnsiTheme="majorHAnsi"/>
          <w:bCs/>
          <w:kern w:val="1"/>
          <w:sz w:val="24"/>
          <w:szCs w:val="24"/>
        </w:rPr>
        <w:t>Marinkovic</w:t>
      </w:r>
      <w:proofErr w:type="spellEnd"/>
      <w:r w:rsidRPr="00AA1D4D">
        <w:rPr>
          <w:rFonts w:asciiTheme="majorHAnsi" w:hAnsiTheme="majorHAnsi"/>
          <w:bCs/>
          <w:kern w:val="1"/>
          <w:sz w:val="24"/>
          <w:szCs w:val="24"/>
        </w:rPr>
        <w:t xml:space="preserve">, S. (2025). Network Readiness, Financial Inclusion, and Sustainable Development Goals: Insights from a Clustering Approach. </w:t>
      </w:r>
      <w:proofErr w:type="spellStart"/>
      <w:r w:rsidRPr="00AA1D4D">
        <w:rPr>
          <w:rFonts w:asciiTheme="majorHAnsi" w:hAnsiTheme="majorHAnsi"/>
          <w:bCs/>
          <w:i/>
          <w:kern w:val="1"/>
          <w:sz w:val="24"/>
          <w:szCs w:val="24"/>
        </w:rPr>
        <w:t>Borsa</w:t>
      </w:r>
      <w:proofErr w:type="spellEnd"/>
      <w:r w:rsidRPr="00AA1D4D">
        <w:rPr>
          <w:rFonts w:asciiTheme="majorHAnsi" w:hAnsiTheme="majorHAnsi"/>
          <w:bCs/>
          <w:i/>
          <w:kern w:val="1"/>
          <w:sz w:val="24"/>
          <w:szCs w:val="24"/>
        </w:rPr>
        <w:t xml:space="preserve"> Istanbul Review. </w:t>
      </w:r>
      <w:hyperlink r:id="rId10" w:history="1">
        <w:r w:rsidR="007A6115" w:rsidRPr="00D91A2C">
          <w:rPr>
            <w:rStyle w:val="Hyperlink"/>
            <w:rFonts w:asciiTheme="majorHAnsi" w:hAnsiTheme="majorHAnsi"/>
            <w:bCs/>
            <w:kern w:val="1"/>
            <w:sz w:val="24"/>
            <w:szCs w:val="24"/>
          </w:rPr>
          <w:t>https://doi.org/10.1016/j.bir.2025.05.013</w:t>
        </w:r>
      </w:hyperlink>
    </w:p>
    <w:p w:rsidR="007A6115" w:rsidRPr="007A6115" w:rsidRDefault="007A6115" w:rsidP="007A6115">
      <w:pPr>
        <w:widowControl w:val="0"/>
        <w:autoSpaceDE w:val="0"/>
        <w:autoSpaceDN w:val="0"/>
        <w:adjustRightInd w:val="0"/>
        <w:ind w:left="720" w:hanging="720"/>
        <w:rPr>
          <w:rFonts w:ascii="Cambria" w:hAnsi="Cambria"/>
          <w:noProof/>
          <w:sz w:val="24"/>
        </w:rPr>
      </w:pPr>
      <w:r w:rsidRPr="007A6115">
        <w:rPr>
          <w:rFonts w:ascii="Cambria" w:hAnsi="Cambria"/>
          <w:noProof/>
          <w:sz w:val="24"/>
        </w:rPr>
        <w:t xml:space="preserve">Hadi, A., &amp; Hanani, S. (2023). Analisis Pemikiran Ibnu Khaldun Terhadap Konsep Pendidikan Islam Perspektif Modern. </w:t>
      </w:r>
      <w:r w:rsidRPr="007A6115">
        <w:rPr>
          <w:rFonts w:ascii="Cambria" w:hAnsi="Cambria"/>
          <w:i/>
          <w:iCs/>
          <w:noProof/>
          <w:sz w:val="24"/>
        </w:rPr>
        <w:t>Dewantara: Jurnal Pendidikan Sosial Humaniora</w:t>
      </w:r>
      <w:r w:rsidRPr="007A6115">
        <w:rPr>
          <w:rFonts w:ascii="Cambria" w:hAnsi="Cambria"/>
          <w:noProof/>
          <w:sz w:val="24"/>
        </w:rPr>
        <w:t xml:space="preserve">, </w:t>
      </w:r>
      <w:r w:rsidRPr="007A6115">
        <w:rPr>
          <w:rFonts w:ascii="Cambria" w:hAnsi="Cambria"/>
          <w:i/>
          <w:iCs/>
          <w:noProof/>
          <w:sz w:val="24"/>
        </w:rPr>
        <w:t>2</w:t>
      </w:r>
      <w:r w:rsidRPr="007A6115">
        <w:rPr>
          <w:rFonts w:ascii="Cambria" w:hAnsi="Cambria"/>
          <w:noProof/>
          <w:sz w:val="24"/>
        </w:rPr>
        <w:t>(4), 154–162.</w:t>
      </w:r>
    </w:p>
    <w:p w:rsidR="007A6115" w:rsidRPr="007A6115" w:rsidRDefault="007A6115" w:rsidP="007A6115">
      <w:pPr>
        <w:widowControl w:val="0"/>
        <w:autoSpaceDE w:val="0"/>
        <w:autoSpaceDN w:val="0"/>
        <w:adjustRightInd w:val="0"/>
        <w:ind w:left="720" w:hanging="720"/>
        <w:rPr>
          <w:rFonts w:ascii="Cambria" w:hAnsi="Cambria"/>
          <w:noProof/>
          <w:sz w:val="24"/>
        </w:rPr>
      </w:pPr>
      <w:r w:rsidRPr="007A6115">
        <w:rPr>
          <w:rFonts w:ascii="Cambria" w:hAnsi="Cambria"/>
          <w:noProof/>
          <w:sz w:val="24"/>
        </w:rPr>
        <w:t xml:space="preserve">Irfanda, H., Hanani, S., &amp; Sesmiarni, Z. (2025). Teaching and Learning Process From The Perspective of The Quran-Hadith. </w:t>
      </w:r>
      <w:r w:rsidRPr="007A6115">
        <w:rPr>
          <w:rFonts w:ascii="Cambria" w:hAnsi="Cambria"/>
          <w:i/>
          <w:iCs/>
          <w:noProof/>
          <w:sz w:val="24"/>
        </w:rPr>
        <w:t>Diniyyah Jurnal</w:t>
      </w:r>
      <w:r w:rsidRPr="007A6115">
        <w:rPr>
          <w:rFonts w:ascii="Cambria" w:hAnsi="Cambria"/>
          <w:noProof/>
          <w:sz w:val="24"/>
        </w:rPr>
        <w:t xml:space="preserve">, </w:t>
      </w:r>
      <w:r w:rsidRPr="007A6115">
        <w:rPr>
          <w:rFonts w:ascii="Cambria" w:hAnsi="Cambria"/>
          <w:i/>
          <w:iCs/>
          <w:noProof/>
          <w:sz w:val="24"/>
        </w:rPr>
        <w:t>12</w:t>
      </w:r>
      <w:r w:rsidRPr="007A6115">
        <w:rPr>
          <w:rFonts w:ascii="Cambria" w:hAnsi="Cambria"/>
          <w:noProof/>
          <w:sz w:val="24"/>
        </w:rPr>
        <w:t>(1), 1–11.</w:t>
      </w:r>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proofErr w:type="spellStart"/>
      <w:proofErr w:type="gramStart"/>
      <w:r w:rsidRPr="00AA1D4D">
        <w:rPr>
          <w:rFonts w:asciiTheme="majorHAnsi" w:hAnsiTheme="majorHAnsi"/>
          <w:bCs/>
          <w:kern w:val="1"/>
          <w:sz w:val="24"/>
          <w:szCs w:val="24"/>
        </w:rPr>
        <w:t>Lavanya</w:t>
      </w:r>
      <w:proofErr w:type="spellEnd"/>
      <w:r w:rsidRPr="00AA1D4D">
        <w:rPr>
          <w:rFonts w:asciiTheme="majorHAnsi" w:hAnsiTheme="majorHAnsi"/>
          <w:bCs/>
          <w:kern w:val="1"/>
          <w:sz w:val="24"/>
          <w:szCs w:val="24"/>
        </w:rPr>
        <w:t xml:space="preserve">, R., &amp; </w:t>
      </w:r>
      <w:proofErr w:type="spellStart"/>
      <w:r w:rsidRPr="00AA1D4D">
        <w:rPr>
          <w:rFonts w:asciiTheme="majorHAnsi" w:hAnsiTheme="majorHAnsi"/>
          <w:bCs/>
          <w:kern w:val="1"/>
          <w:sz w:val="24"/>
          <w:szCs w:val="24"/>
        </w:rPr>
        <w:t>Thavva</w:t>
      </w:r>
      <w:proofErr w:type="spellEnd"/>
      <w:r w:rsidRPr="00AA1D4D">
        <w:rPr>
          <w:rFonts w:asciiTheme="majorHAnsi" w:hAnsiTheme="majorHAnsi"/>
          <w:bCs/>
          <w:kern w:val="1"/>
          <w:sz w:val="24"/>
          <w:szCs w:val="24"/>
        </w:rPr>
        <w:t>, V. L. (2025).</w:t>
      </w:r>
      <w:proofErr w:type="gramEnd"/>
      <w:r w:rsidRPr="00AA1D4D">
        <w:rPr>
          <w:rFonts w:asciiTheme="majorHAnsi" w:hAnsiTheme="majorHAnsi"/>
          <w:bCs/>
          <w:kern w:val="1"/>
          <w:sz w:val="24"/>
          <w:szCs w:val="24"/>
        </w:rPr>
        <w:t xml:space="preserve"> </w:t>
      </w:r>
      <w:r w:rsidRPr="00AA1D4D">
        <w:rPr>
          <w:rFonts w:asciiTheme="majorHAnsi" w:hAnsiTheme="majorHAnsi"/>
          <w:bCs/>
          <w:i/>
          <w:kern w:val="1"/>
          <w:sz w:val="24"/>
          <w:szCs w:val="24"/>
        </w:rPr>
        <w:t>International Journal of Research Publications and Reviews Digital Financial Inclusion for Sustainable Development: Bridging the Gap in Emerging Economies</w:t>
      </w:r>
      <w:r w:rsidRPr="00AA1D4D">
        <w:rPr>
          <w:rFonts w:asciiTheme="majorHAnsi" w:hAnsiTheme="majorHAnsi"/>
          <w:bCs/>
          <w:kern w:val="1"/>
          <w:sz w:val="24"/>
          <w:szCs w:val="24"/>
        </w:rPr>
        <w:t xml:space="preserve">. </w:t>
      </w:r>
      <w:r w:rsidRPr="00AA1D4D">
        <w:rPr>
          <w:rFonts w:asciiTheme="majorHAnsi" w:hAnsiTheme="majorHAnsi"/>
          <w:bCs/>
          <w:i/>
          <w:kern w:val="1"/>
          <w:sz w:val="24"/>
          <w:szCs w:val="24"/>
        </w:rPr>
        <w:t>6</w:t>
      </w:r>
      <w:r w:rsidRPr="00AA1D4D">
        <w:rPr>
          <w:rFonts w:asciiTheme="majorHAnsi" w:hAnsiTheme="majorHAnsi"/>
          <w:bCs/>
          <w:kern w:val="1"/>
          <w:sz w:val="24"/>
          <w:szCs w:val="24"/>
        </w:rPr>
        <w:t>(4), 16699-16704.</w:t>
      </w:r>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proofErr w:type="spellStart"/>
      <w:proofErr w:type="gramStart"/>
      <w:r w:rsidRPr="00AA1D4D">
        <w:rPr>
          <w:rFonts w:asciiTheme="majorHAnsi" w:hAnsiTheme="majorHAnsi"/>
          <w:bCs/>
          <w:kern w:val="1"/>
          <w:sz w:val="24"/>
          <w:szCs w:val="24"/>
        </w:rPr>
        <w:t>Marza</w:t>
      </w:r>
      <w:proofErr w:type="spellEnd"/>
      <w:r w:rsidRPr="00AA1D4D">
        <w:rPr>
          <w:rFonts w:asciiTheme="majorHAnsi" w:hAnsiTheme="majorHAnsi"/>
          <w:bCs/>
          <w:kern w:val="1"/>
          <w:sz w:val="24"/>
          <w:szCs w:val="24"/>
        </w:rPr>
        <w:t xml:space="preserve">, B., </w:t>
      </w:r>
      <w:proofErr w:type="spellStart"/>
      <w:r w:rsidRPr="00AA1D4D">
        <w:rPr>
          <w:rFonts w:asciiTheme="majorHAnsi" w:hAnsiTheme="majorHAnsi"/>
          <w:bCs/>
          <w:kern w:val="1"/>
          <w:sz w:val="24"/>
          <w:szCs w:val="24"/>
        </w:rPr>
        <w:t>Bratu</w:t>
      </w:r>
      <w:proofErr w:type="spellEnd"/>
      <w:r w:rsidRPr="00AA1D4D">
        <w:rPr>
          <w:rFonts w:asciiTheme="majorHAnsi" w:hAnsiTheme="majorHAnsi"/>
          <w:bCs/>
          <w:kern w:val="1"/>
          <w:sz w:val="24"/>
          <w:szCs w:val="24"/>
        </w:rPr>
        <w:t xml:space="preserve">, R., </w:t>
      </w:r>
      <w:proofErr w:type="spellStart"/>
      <w:r w:rsidRPr="00AA1D4D">
        <w:rPr>
          <w:rFonts w:asciiTheme="majorHAnsi" w:hAnsiTheme="majorHAnsi"/>
          <w:bCs/>
          <w:kern w:val="1"/>
          <w:sz w:val="24"/>
          <w:szCs w:val="24"/>
        </w:rPr>
        <w:t>Serbu</w:t>
      </w:r>
      <w:proofErr w:type="spellEnd"/>
      <w:r w:rsidRPr="00AA1D4D">
        <w:rPr>
          <w:rFonts w:asciiTheme="majorHAnsi" w:hAnsiTheme="majorHAnsi"/>
          <w:bCs/>
          <w:kern w:val="1"/>
          <w:sz w:val="24"/>
          <w:szCs w:val="24"/>
        </w:rPr>
        <w:t xml:space="preserve">, R., Stan, S., &amp; </w:t>
      </w:r>
      <w:proofErr w:type="spellStart"/>
      <w:r w:rsidRPr="00AA1D4D">
        <w:rPr>
          <w:rFonts w:asciiTheme="majorHAnsi" w:hAnsiTheme="majorHAnsi"/>
          <w:bCs/>
          <w:kern w:val="1"/>
          <w:sz w:val="24"/>
          <w:szCs w:val="24"/>
        </w:rPr>
        <w:t>Oprean</w:t>
      </w:r>
      <w:proofErr w:type="spellEnd"/>
      <w:r w:rsidRPr="00AA1D4D">
        <w:rPr>
          <w:rFonts w:asciiTheme="majorHAnsi" w:hAnsiTheme="majorHAnsi"/>
          <w:bCs/>
          <w:kern w:val="1"/>
          <w:sz w:val="24"/>
          <w:szCs w:val="24"/>
        </w:rPr>
        <w:t>-Stan, C. (2021).</w:t>
      </w:r>
      <w:proofErr w:type="gramEnd"/>
      <w:r w:rsidRPr="00AA1D4D">
        <w:rPr>
          <w:rFonts w:asciiTheme="majorHAnsi" w:hAnsiTheme="majorHAnsi"/>
          <w:bCs/>
          <w:kern w:val="1"/>
          <w:sz w:val="24"/>
          <w:szCs w:val="24"/>
        </w:rPr>
        <w:t xml:space="preserve"> </w:t>
      </w:r>
      <w:proofErr w:type="gramStart"/>
      <w:r w:rsidRPr="00AA1D4D">
        <w:rPr>
          <w:rFonts w:asciiTheme="majorHAnsi" w:hAnsiTheme="majorHAnsi"/>
          <w:bCs/>
          <w:kern w:val="1"/>
          <w:sz w:val="24"/>
          <w:szCs w:val="24"/>
        </w:rPr>
        <w:t>Applying AHP and Fuzzy AHP Management Methods to Assess the Level of Financial and Digital Inclusion.</w:t>
      </w:r>
      <w:proofErr w:type="gramEnd"/>
      <w:r w:rsidRPr="00AA1D4D">
        <w:rPr>
          <w:rFonts w:asciiTheme="majorHAnsi" w:hAnsiTheme="majorHAnsi"/>
          <w:bCs/>
          <w:kern w:val="1"/>
          <w:sz w:val="24"/>
          <w:szCs w:val="24"/>
        </w:rPr>
        <w:t xml:space="preserve"> </w:t>
      </w:r>
      <w:proofErr w:type="gramStart"/>
      <w:r w:rsidRPr="00AA1D4D">
        <w:rPr>
          <w:rFonts w:asciiTheme="majorHAnsi" w:hAnsiTheme="majorHAnsi"/>
          <w:bCs/>
          <w:i/>
          <w:kern w:val="1"/>
          <w:sz w:val="24"/>
          <w:szCs w:val="24"/>
        </w:rPr>
        <w:t>Economic Computation and Economic Cybernetics Studies and Research</w:t>
      </w:r>
      <w:r w:rsidRPr="00AA1D4D">
        <w:rPr>
          <w:rFonts w:asciiTheme="majorHAnsi" w:hAnsiTheme="majorHAnsi"/>
          <w:bCs/>
          <w:kern w:val="1"/>
          <w:sz w:val="24"/>
          <w:szCs w:val="24"/>
        </w:rPr>
        <w:t xml:space="preserve">, </w:t>
      </w:r>
      <w:r w:rsidRPr="00AA1D4D">
        <w:rPr>
          <w:rFonts w:asciiTheme="majorHAnsi" w:hAnsiTheme="majorHAnsi"/>
          <w:bCs/>
          <w:i/>
          <w:kern w:val="1"/>
          <w:sz w:val="24"/>
          <w:szCs w:val="24"/>
        </w:rPr>
        <w:t>55</w:t>
      </w:r>
      <w:r w:rsidRPr="00AA1D4D">
        <w:rPr>
          <w:rFonts w:asciiTheme="majorHAnsi" w:hAnsiTheme="majorHAnsi"/>
          <w:bCs/>
          <w:kern w:val="1"/>
          <w:sz w:val="24"/>
          <w:szCs w:val="24"/>
        </w:rPr>
        <w:t>(4), 165-.</w:t>
      </w:r>
      <w:proofErr w:type="gramEnd"/>
    </w:p>
    <w:p w:rsidR="00B65DD9" w:rsidRPr="00AA1D4D" w:rsidRDefault="00B65DD9" w:rsidP="00B65DD9">
      <w:pPr>
        <w:pStyle w:val="Text"/>
        <w:tabs>
          <w:tab w:val="left" w:pos="426"/>
        </w:tabs>
        <w:spacing w:after="240" w:line="240" w:lineRule="auto"/>
        <w:ind w:left="993" w:hanging="993"/>
        <w:rPr>
          <w:rFonts w:asciiTheme="majorHAnsi" w:hAnsiTheme="majorHAnsi"/>
          <w:bCs/>
          <w:kern w:val="1"/>
          <w:sz w:val="24"/>
          <w:szCs w:val="24"/>
        </w:rPr>
      </w:pPr>
      <w:r w:rsidRPr="00AA1D4D">
        <w:rPr>
          <w:rFonts w:asciiTheme="majorHAnsi" w:hAnsiTheme="majorHAnsi"/>
          <w:bCs/>
          <w:kern w:val="1"/>
          <w:sz w:val="24"/>
          <w:szCs w:val="24"/>
        </w:rPr>
        <w:t>182. https://doi.org/10.24818/18423264/55.4.21.11</w:t>
      </w:r>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proofErr w:type="spellStart"/>
      <w:proofErr w:type="gramStart"/>
      <w:r w:rsidRPr="00B65DD9">
        <w:rPr>
          <w:rFonts w:asciiTheme="majorHAnsi" w:hAnsiTheme="majorHAnsi"/>
          <w:bCs/>
          <w:kern w:val="1"/>
          <w:sz w:val="24"/>
        </w:rPr>
        <w:t>Muniarty</w:t>
      </w:r>
      <w:proofErr w:type="spellEnd"/>
      <w:r w:rsidRPr="00B65DD9">
        <w:rPr>
          <w:rFonts w:asciiTheme="majorHAnsi" w:hAnsiTheme="majorHAnsi"/>
          <w:bCs/>
          <w:kern w:val="1"/>
          <w:sz w:val="24"/>
        </w:rPr>
        <w:t xml:space="preserve">, P., </w:t>
      </w:r>
      <w:proofErr w:type="spellStart"/>
      <w:r w:rsidRPr="00B65DD9">
        <w:rPr>
          <w:rFonts w:asciiTheme="majorHAnsi" w:hAnsiTheme="majorHAnsi"/>
          <w:bCs/>
          <w:kern w:val="1"/>
          <w:sz w:val="24"/>
        </w:rPr>
        <w:t>Dwiriansyah</w:t>
      </w:r>
      <w:proofErr w:type="spellEnd"/>
      <w:r w:rsidRPr="00B65DD9">
        <w:rPr>
          <w:rFonts w:asciiTheme="majorHAnsi" w:hAnsiTheme="majorHAnsi"/>
          <w:bCs/>
          <w:kern w:val="1"/>
          <w:sz w:val="24"/>
        </w:rPr>
        <w:t xml:space="preserve">, M. S., </w:t>
      </w:r>
      <w:proofErr w:type="spellStart"/>
      <w:r w:rsidRPr="00B65DD9">
        <w:rPr>
          <w:rFonts w:asciiTheme="majorHAnsi" w:hAnsiTheme="majorHAnsi"/>
          <w:bCs/>
          <w:kern w:val="1"/>
          <w:sz w:val="24"/>
        </w:rPr>
        <w:t>Wulandari</w:t>
      </w:r>
      <w:proofErr w:type="spellEnd"/>
      <w:r w:rsidRPr="00B65DD9">
        <w:rPr>
          <w:rFonts w:asciiTheme="majorHAnsi" w:hAnsiTheme="majorHAnsi"/>
          <w:bCs/>
          <w:kern w:val="1"/>
          <w:sz w:val="24"/>
        </w:rPr>
        <w:t xml:space="preserve">, W., </w:t>
      </w:r>
      <w:proofErr w:type="spellStart"/>
      <w:r w:rsidRPr="00B65DD9">
        <w:rPr>
          <w:rFonts w:asciiTheme="majorHAnsi" w:hAnsiTheme="majorHAnsi"/>
          <w:bCs/>
          <w:kern w:val="1"/>
          <w:sz w:val="24"/>
        </w:rPr>
        <w:t>Rimawan</w:t>
      </w:r>
      <w:proofErr w:type="spellEnd"/>
      <w:r w:rsidRPr="00B65DD9">
        <w:rPr>
          <w:rFonts w:asciiTheme="majorHAnsi" w:hAnsiTheme="majorHAnsi"/>
          <w:bCs/>
          <w:kern w:val="1"/>
          <w:sz w:val="24"/>
        </w:rPr>
        <w:t xml:space="preserve">, M., &amp; </w:t>
      </w:r>
      <w:proofErr w:type="spellStart"/>
      <w:r w:rsidRPr="00B65DD9">
        <w:rPr>
          <w:rFonts w:asciiTheme="majorHAnsi" w:hAnsiTheme="majorHAnsi"/>
          <w:bCs/>
          <w:kern w:val="1"/>
          <w:sz w:val="24"/>
        </w:rPr>
        <w:t>Ovriyadin</w:t>
      </w:r>
      <w:proofErr w:type="spellEnd"/>
      <w:r w:rsidRPr="00B65DD9">
        <w:rPr>
          <w:rFonts w:asciiTheme="majorHAnsi" w:hAnsiTheme="majorHAnsi"/>
          <w:bCs/>
          <w:kern w:val="1"/>
          <w:sz w:val="24"/>
        </w:rPr>
        <w:t>, O. (2023).</w:t>
      </w:r>
      <w:proofErr w:type="gramEnd"/>
      <w:r w:rsidRPr="00B65DD9">
        <w:rPr>
          <w:rFonts w:asciiTheme="majorHAnsi" w:hAnsiTheme="majorHAnsi"/>
          <w:bCs/>
          <w:kern w:val="1"/>
          <w:sz w:val="24"/>
        </w:rPr>
        <w:t xml:space="preserve"> </w:t>
      </w:r>
      <w:proofErr w:type="gramStart"/>
      <w:r w:rsidRPr="00B65DD9">
        <w:rPr>
          <w:rFonts w:asciiTheme="majorHAnsi" w:hAnsiTheme="majorHAnsi"/>
          <w:bCs/>
          <w:kern w:val="1"/>
          <w:sz w:val="24"/>
        </w:rPr>
        <w:t xml:space="preserve">Effectiveness of QRIS Use as a Digital Transaction Tool in </w:t>
      </w:r>
      <w:proofErr w:type="spellStart"/>
      <w:r w:rsidRPr="00B65DD9">
        <w:rPr>
          <w:rFonts w:asciiTheme="majorHAnsi" w:hAnsiTheme="majorHAnsi"/>
          <w:bCs/>
          <w:kern w:val="1"/>
          <w:sz w:val="24"/>
        </w:rPr>
        <w:t>Bima</w:t>
      </w:r>
      <w:proofErr w:type="spellEnd"/>
      <w:r w:rsidRPr="00B65DD9">
        <w:rPr>
          <w:rFonts w:asciiTheme="majorHAnsi" w:hAnsiTheme="majorHAnsi"/>
          <w:bCs/>
          <w:kern w:val="1"/>
          <w:sz w:val="24"/>
        </w:rPr>
        <w:t xml:space="preserve"> City.</w:t>
      </w:r>
      <w:proofErr w:type="gramEnd"/>
      <w:r w:rsidRPr="00B65DD9">
        <w:rPr>
          <w:rFonts w:asciiTheme="majorHAnsi" w:hAnsiTheme="majorHAnsi"/>
          <w:bCs/>
          <w:kern w:val="1"/>
          <w:sz w:val="24"/>
        </w:rPr>
        <w:t xml:space="preserve"> </w:t>
      </w:r>
      <w:proofErr w:type="gramStart"/>
      <w:r w:rsidRPr="00B65DD9">
        <w:rPr>
          <w:rFonts w:asciiTheme="majorHAnsi" w:hAnsiTheme="majorHAnsi"/>
          <w:bCs/>
          <w:i/>
          <w:kern w:val="1"/>
          <w:sz w:val="24"/>
        </w:rPr>
        <w:t>Owner</w:t>
      </w:r>
      <w:r w:rsidRPr="00B65DD9">
        <w:rPr>
          <w:rFonts w:asciiTheme="majorHAnsi" w:hAnsiTheme="majorHAnsi"/>
          <w:bCs/>
          <w:kern w:val="1"/>
          <w:sz w:val="24"/>
        </w:rPr>
        <w:t xml:space="preserve">, </w:t>
      </w:r>
      <w:r w:rsidRPr="00B65DD9">
        <w:rPr>
          <w:rFonts w:asciiTheme="majorHAnsi" w:hAnsiTheme="majorHAnsi"/>
          <w:bCs/>
          <w:i/>
          <w:kern w:val="1"/>
          <w:sz w:val="24"/>
        </w:rPr>
        <w:t>7</w:t>
      </w:r>
      <w:r w:rsidRPr="00B65DD9">
        <w:rPr>
          <w:rFonts w:asciiTheme="majorHAnsi" w:hAnsiTheme="majorHAnsi"/>
          <w:bCs/>
          <w:kern w:val="1"/>
          <w:sz w:val="24"/>
        </w:rPr>
        <w:t>(3), 2731- 2739.</w:t>
      </w:r>
      <w:proofErr w:type="gramEnd"/>
      <w:r w:rsidRPr="00B65DD9">
        <w:rPr>
          <w:rFonts w:asciiTheme="majorHAnsi" w:hAnsiTheme="majorHAnsi"/>
          <w:bCs/>
          <w:kern w:val="1"/>
          <w:sz w:val="24"/>
        </w:rPr>
        <w:t xml:space="preserve">  https://doi.org/10.33395/owner.v7i3.1766</w:t>
      </w:r>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proofErr w:type="spellStart"/>
      <w:r w:rsidRPr="00B65DD9">
        <w:rPr>
          <w:rFonts w:asciiTheme="majorHAnsi" w:hAnsiTheme="majorHAnsi"/>
          <w:bCs/>
          <w:kern w:val="1"/>
          <w:sz w:val="24"/>
        </w:rPr>
        <w:t>Muninggar</w:t>
      </w:r>
      <w:proofErr w:type="spellEnd"/>
      <w:r w:rsidRPr="00B65DD9">
        <w:rPr>
          <w:rFonts w:asciiTheme="majorHAnsi" w:hAnsiTheme="majorHAnsi"/>
          <w:bCs/>
          <w:kern w:val="1"/>
          <w:sz w:val="24"/>
        </w:rPr>
        <w:t xml:space="preserve">, R. A., </w:t>
      </w:r>
      <w:proofErr w:type="spellStart"/>
      <w:r w:rsidRPr="00B65DD9">
        <w:rPr>
          <w:rFonts w:asciiTheme="majorHAnsi" w:hAnsiTheme="majorHAnsi"/>
          <w:bCs/>
          <w:kern w:val="1"/>
          <w:sz w:val="24"/>
        </w:rPr>
        <w:t>Rahardiansah</w:t>
      </w:r>
      <w:proofErr w:type="spellEnd"/>
      <w:r w:rsidRPr="00B65DD9">
        <w:rPr>
          <w:rFonts w:asciiTheme="majorHAnsi" w:hAnsiTheme="majorHAnsi"/>
          <w:bCs/>
          <w:kern w:val="1"/>
          <w:sz w:val="24"/>
        </w:rPr>
        <w:t xml:space="preserve">, T., Magister, S., </w:t>
      </w:r>
      <w:proofErr w:type="spellStart"/>
      <w:r w:rsidRPr="00B65DD9">
        <w:rPr>
          <w:rFonts w:asciiTheme="majorHAnsi" w:hAnsiTheme="majorHAnsi"/>
          <w:bCs/>
          <w:kern w:val="1"/>
          <w:sz w:val="24"/>
        </w:rPr>
        <w:t>Hukum</w:t>
      </w:r>
      <w:proofErr w:type="spellEnd"/>
      <w:r w:rsidRPr="00B65DD9">
        <w:rPr>
          <w:rFonts w:asciiTheme="majorHAnsi" w:hAnsiTheme="majorHAnsi"/>
          <w:bCs/>
          <w:kern w:val="1"/>
          <w:sz w:val="24"/>
        </w:rPr>
        <w:t xml:space="preserve">, I., </w:t>
      </w:r>
      <w:proofErr w:type="spellStart"/>
      <w:r w:rsidRPr="00B65DD9">
        <w:rPr>
          <w:rFonts w:asciiTheme="majorHAnsi" w:hAnsiTheme="majorHAnsi"/>
          <w:bCs/>
          <w:kern w:val="1"/>
          <w:sz w:val="24"/>
        </w:rPr>
        <w:t>Trisakti</w:t>
      </w:r>
      <w:proofErr w:type="spellEnd"/>
      <w:r w:rsidRPr="00B65DD9">
        <w:rPr>
          <w:rFonts w:asciiTheme="majorHAnsi" w:hAnsiTheme="majorHAnsi"/>
          <w:bCs/>
          <w:kern w:val="1"/>
          <w:sz w:val="24"/>
        </w:rPr>
        <w:t xml:space="preserve">, U., </w:t>
      </w:r>
      <w:proofErr w:type="spellStart"/>
      <w:r w:rsidRPr="00B65DD9">
        <w:rPr>
          <w:rFonts w:asciiTheme="majorHAnsi" w:hAnsiTheme="majorHAnsi"/>
          <w:bCs/>
          <w:kern w:val="1"/>
          <w:sz w:val="24"/>
        </w:rPr>
        <w:t>Hukum</w:t>
      </w:r>
      <w:proofErr w:type="spellEnd"/>
      <w:r w:rsidRPr="00B65DD9">
        <w:rPr>
          <w:rFonts w:asciiTheme="majorHAnsi" w:hAnsiTheme="majorHAnsi"/>
          <w:bCs/>
          <w:kern w:val="1"/>
          <w:sz w:val="24"/>
        </w:rPr>
        <w:t xml:space="preserve">, F., &amp; </w:t>
      </w:r>
      <w:proofErr w:type="spellStart"/>
      <w:r w:rsidRPr="00B65DD9">
        <w:rPr>
          <w:rFonts w:asciiTheme="majorHAnsi" w:hAnsiTheme="majorHAnsi"/>
          <w:bCs/>
          <w:kern w:val="1"/>
          <w:sz w:val="24"/>
        </w:rPr>
        <w:t>Trisakti</w:t>
      </w:r>
      <w:proofErr w:type="spellEnd"/>
      <w:r w:rsidRPr="00B65DD9">
        <w:rPr>
          <w:rFonts w:asciiTheme="majorHAnsi" w:hAnsiTheme="majorHAnsi"/>
          <w:bCs/>
          <w:kern w:val="1"/>
          <w:sz w:val="24"/>
        </w:rPr>
        <w:t>,</w:t>
      </w:r>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proofErr w:type="gramStart"/>
      <w:r w:rsidRPr="00B65DD9">
        <w:rPr>
          <w:rFonts w:asciiTheme="majorHAnsi" w:hAnsiTheme="majorHAnsi"/>
          <w:bCs/>
          <w:kern w:val="1"/>
          <w:sz w:val="24"/>
        </w:rPr>
        <w:t>U. (2024).</w:t>
      </w:r>
      <w:proofErr w:type="gramEnd"/>
      <w:r w:rsidRPr="00B65DD9">
        <w:rPr>
          <w:rFonts w:asciiTheme="majorHAnsi" w:hAnsiTheme="majorHAnsi"/>
          <w:bCs/>
          <w:kern w:val="1"/>
          <w:sz w:val="24"/>
        </w:rPr>
        <w:t xml:space="preserve"> </w:t>
      </w:r>
      <w:proofErr w:type="gramStart"/>
      <w:r w:rsidRPr="00B65DD9">
        <w:rPr>
          <w:rFonts w:asciiTheme="majorHAnsi" w:hAnsiTheme="majorHAnsi"/>
          <w:bCs/>
          <w:i/>
          <w:kern w:val="1"/>
          <w:sz w:val="24"/>
        </w:rPr>
        <w:t>Legal Empowerment of Digital Payment through the Use of Standardized Indonesian Quick Response Code Technology in Society</w:t>
      </w:r>
      <w:r w:rsidRPr="00B65DD9">
        <w:rPr>
          <w:rFonts w:asciiTheme="majorHAnsi" w:hAnsiTheme="majorHAnsi"/>
          <w:bCs/>
          <w:kern w:val="1"/>
          <w:sz w:val="24"/>
        </w:rPr>
        <w:t>.</w:t>
      </w:r>
      <w:proofErr w:type="gramEnd"/>
      <w:r w:rsidRPr="00B65DD9">
        <w:rPr>
          <w:rFonts w:asciiTheme="majorHAnsi" w:hAnsiTheme="majorHAnsi"/>
          <w:bCs/>
          <w:kern w:val="1"/>
          <w:sz w:val="24"/>
        </w:rPr>
        <w:t xml:space="preserve"> </w:t>
      </w:r>
      <w:r w:rsidRPr="00B65DD9">
        <w:rPr>
          <w:rFonts w:asciiTheme="majorHAnsi" w:hAnsiTheme="majorHAnsi"/>
          <w:bCs/>
          <w:i/>
          <w:kern w:val="1"/>
          <w:sz w:val="24"/>
        </w:rPr>
        <w:t>6</w:t>
      </w:r>
      <w:r w:rsidRPr="00B65DD9">
        <w:rPr>
          <w:rFonts w:asciiTheme="majorHAnsi" w:hAnsiTheme="majorHAnsi"/>
          <w:bCs/>
          <w:kern w:val="1"/>
          <w:sz w:val="24"/>
        </w:rPr>
        <w:t>.</w:t>
      </w:r>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proofErr w:type="spellStart"/>
      <w:proofErr w:type="gramStart"/>
      <w:r w:rsidRPr="00B65DD9">
        <w:rPr>
          <w:rFonts w:asciiTheme="majorHAnsi" w:hAnsiTheme="majorHAnsi"/>
          <w:bCs/>
          <w:kern w:val="1"/>
          <w:sz w:val="24"/>
        </w:rPr>
        <w:t>Ntaukira</w:t>
      </w:r>
      <w:proofErr w:type="spellEnd"/>
      <w:r w:rsidRPr="00B65DD9">
        <w:rPr>
          <w:rFonts w:asciiTheme="majorHAnsi" w:hAnsiTheme="majorHAnsi"/>
          <w:bCs/>
          <w:kern w:val="1"/>
          <w:sz w:val="24"/>
        </w:rPr>
        <w:t xml:space="preserve">, J., </w:t>
      </w:r>
      <w:proofErr w:type="spellStart"/>
      <w:r w:rsidRPr="00B65DD9">
        <w:rPr>
          <w:rFonts w:asciiTheme="majorHAnsi" w:hAnsiTheme="majorHAnsi"/>
          <w:bCs/>
          <w:kern w:val="1"/>
          <w:sz w:val="24"/>
        </w:rPr>
        <w:t>Maliwichi</w:t>
      </w:r>
      <w:proofErr w:type="spellEnd"/>
      <w:r w:rsidRPr="00B65DD9">
        <w:rPr>
          <w:rFonts w:asciiTheme="majorHAnsi" w:hAnsiTheme="majorHAnsi"/>
          <w:bCs/>
          <w:kern w:val="1"/>
          <w:sz w:val="24"/>
        </w:rPr>
        <w:t xml:space="preserve">, P., &amp; </w:t>
      </w:r>
      <w:proofErr w:type="spellStart"/>
      <w:r w:rsidRPr="00B65DD9">
        <w:rPr>
          <w:rFonts w:asciiTheme="majorHAnsi" w:hAnsiTheme="majorHAnsi"/>
          <w:bCs/>
          <w:kern w:val="1"/>
          <w:sz w:val="24"/>
        </w:rPr>
        <w:t>Kamwachale</w:t>
      </w:r>
      <w:proofErr w:type="spellEnd"/>
      <w:r w:rsidRPr="00B65DD9">
        <w:rPr>
          <w:rFonts w:asciiTheme="majorHAnsi" w:hAnsiTheme="majorHAnsi"/>
          <w:bCs/>
          <w:kern w:val="1"/>
          <w:sz w:val="24"/>
        </w:rPr>
        <w:t xml:space="preserve"> </w:t>
      </w:r>
      <w:proofErr w:type="spellStart"/>
      <w:r w:rsidRPr="00B65DD9">
        <w:rPr>
          <w:rFonts w:asciiTheme="majorHAnsi" w:hAnsiTheme="majorHAnsi"/>
          <w:bCs/>
          <w:kern w:val="1"/>
          <w:sz w:val="24"/>
        </w:rPr>
        <w:t>Khomba</w:t>
      </w:r>
      <w:proofErr w:type="spellEnd"/>
      <w:r w:rsidRPr="00B65DD9">
        <w:rPr>
          <w:rFonts w:asciiTheme="majorHAnsi" w:hAnsiTheme="majorHAnsi"/>
          <w:bCs/>
          <w:kern w:val="1"/>
          <w:sz w:val="24"/>
        </w:rPr>
        <w:t>, J. (2021).</w:t>
      </w:r>
      <w:proofErr w:type="gramEnd"/>
      <w:r w:rsidRPr="00B65DD9">
        <w:rPr>
          <w:rFonts w:asciiTheme="majorHAnsi" w:hAnsiTheme="majorHAnsi"/>
          <w:bCs/>
          <w:kern w:val="1"/>
          <w:sz w:val="24"/>
        </w:rPr>
        <w:t xml:space="preserve"> Factors That Determine Continuous Intention </w:t>
      </w:r>
      <w:proofErr w:type="gramStart"/>
      <w:r w:rsidRPr="00B65DD9">
        <w:rPr>
          <w:rFonts w:asciiTheme="majorHAnsi" w:hAnsiTheme="majorHAnsi"/>
          <w:bCs/>
          <w:kern w:val="1"/>
          <w:sz w:val="24"/>
        </w:rPr>
        <w:t>To</w:t>
      </w:r>
      <w:proofErr w:type="gramEnd"/>
      <w:r w:rsidRPr="00B65DD9">
        <w:rPr>
          <w:rFonts w:asciiTheme="majorHAnsi" w:hAnsiTheme="majorHAnsi"/>
          <w:bCs/>
          <w:kern w:val="1"/>
          <w:sz w:val="24"/>
        </w:rPr>
        <w:t xml:space="preserve"> Use Mobile Payments in Malawi. </w:t>
      </w:r>
      <w:r w:rsidRPr="00B65DD9">
        <w:rPr>
          <w:rFonts w:asciiTheme="majorHAnsi" w:hAnsiTheme="majorHAnsi"/>
          <w:bCs/>
          <w:i/>
          <w:kern w:val="1"/>
          <w:sz w:val="24"/>
        </w:rPr>
        <w:t xml:space="preserve">Proceedings of the 1St Virtual Conference on Implications of Information and Digital Technologies for </w:t>
      </w:r>
      <w:proofErr w:type="spellStart"/>
      <w:r w:rsidRPr="00B65DD9">
        <w:rPr>
          <w:rFonts w:asciiTheme="majorHAnsi" w:hAnsiTheme="majorHAnsi"/>
          <w:bCs/>
          <w:i/>
          <w:kern w:val="1"/>
          <w:sz w:val="24"/>
        </w:rPr>
        <w:t>Devvelopment</w:t>
      </w:r>
      <w:proofErr w:type="spellEnd"/>
      <w:r w:rsidRPr="00B65DD9">
        <w:rPr>
          <w:rFonts w:asciiTheme="majorHAnsi" w:hAnsiTheme="majorHAnsi"/>
          <w:bCs/>
          <w:kern w:val="1"/>
          <w:sz w:val="24"/>
        </w:rPr>
        <w:t>, 669-684.</w:t>
      </w:r>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proofErr w:type="spellStart"/>
      <w:proofErr w:type="gramStart"/>
      <w:r w:rsidRPr="00B65DD9">
        <w:rPr>
          <w:rFonts w:asciiTheme="majorHAnsi" w:hAnsiTheme="majorHAnsi"/>
          <w:bCs/>
          <w:kern w:val="1"/>
          <w:sz w:val="24"/>
        </w:rPr>
        <w:t>Putri</w:t>
      </w:r>
      <w:proofErr w:type="spellEnd"/>
      <w:r w:rsidRPr="00B65DD9">
        <w:rPr>
          <w:rFonts w:asciiTheme="majorHAnsi" w:hAnsiTheme="majorHAnsi"/>
          <w:bCs/>
          <w:kern w:val="1"/>
          <w:sz w:val="24"/>
        </w:rPr>
        <w:t xml:space="preserve"> </w:t>
      </w:r>
      <w:proofErr w:type="spellStart"/>
      <w:r w:rsidRPr="00B65DD9">
        <w:rPr>
          <w:rFonts w:asciiTheme="majorHAnsi" w:hAnsiTheme="majorHAnsi"/>
          <w:bCs/>
          <w:kern w:val="1"/>
          <w:sz w:val="24"/>
        </w:rPr>
        <w:t>Darwiyani</w:t>
      </w:r>
      <w:proofErr w:type="spellEnd"/>
      <w:r w:rsidRPr="00B65DD9">
        <w:rPr>
          <w:rFonts w:asciiTheme="majorHAnsi" w:hAnsiTheme="majorHAnsi"/>
          <w:bCs/>
          <w:kern w:val="1"/>
          <w:sz w:val="24"/>
        </w:rPr>
        <w:t xml:space="preserve">, A., </w:t>
      </w:r>
      <w:proofErr w:type="spellStart"/>
      <w:r w:rsidRPr="00B65DD9">
        <w:rPr>
          <w:rFonts w:asciiTheme="majorHAnsi" w:hAnsiTheme="majorHAnsi"/>
          <w:bCs/>
          <w:kern w:val="1"/>
          <w:sz w:val="24"/>
        </w:rPr>
        <w:t>Ahda</w:t>
      </w:r>
      <w:proofErr w:type="spellEnd"/>
      <w:r w:rsidRPr="00B65DD9">
        <w:rPr>
          <w:rFonts w:asciiTheme="majorHAnsi" w:hAnsiTheme="majorHAnsi"/>
          <w:bCs/>
          <w:kern w:val="1"/>
          <w:sz w:val="24"/>
        </w:rPr>
        <w:t xml:space="preserve"> </w:t>
      </w:r>
      <w:proofErr w:type="spellStart"/>
      <w:r w:rsidRPr="00B65DD9">
        <w:rPr>
          <w:rFonts w:asciiTheme="majorHAnsi" w:hAnsiTheme="majorHAnsi"/>
          <w:bCs/>
          <w:kern w:val="1"/>
          <w:sz w:val="24"/>
        </w:rPr>
        <w:t>Mahira</w:t>
      </w:r>
      <w:proofErr w:type="spellEnd"/>
      <w:r w:rsidRPr="00B65DD9">
        <w:rPr>
          <w:rFonts w:asciiTheme="majorHAnsi" w:hAnsiTheme="majorHAnsi"/>
          <w:bCs/>
          <w:kern w:val="1"/>
          <w:sz w:val="24"/>
        </w:rPr>
        <w:t>, A., &amp; Maharani, M. (2023).</w:t>
      </w:r>
      <w:proofErr w:type="gramEnd"/>
      <w:r w:rsidRPr="00B65DD9">
        <w:rPr>
          <w:rFonts w:asciiTheme="majorHAnsi" w:hAnsiTheme="majorHAnsi"/>
          <w:bCs/>
          <w:kern w:val="1"/>
          <w:sz w:val="24"/>
        </w:rPr>
        <w:t xml:space="preserve"> The Phenomenon of QRIS Use in Creative Economy Development </w:t>
      </w:r>
      <w:proofErr w:type="gramStart"/>
      <w:r w:rsidRPr="00B65DD9">
        <w:rPr>
          <w:rFonts w:asciiTheme="majorHAnsi" w:hAnsiTheme="majorHAnsi"/>
          <w:bCs/>
          <w:kern w:val="1"/>
          <w:sz w:val="24"/>
        </w:rPr>
        <w:t>Towards</w:t>
      </w:r>
      <w:proofErr w:type="gramEnd"/>
      <w:r w:rsidRPr="00B65DD9">
        <w:rPr>
          <w:rFonts w:asciiTheme="majorHAnsi" w:hAnsiTheme="majorHAnsi"/>
          <w:bCs/>
          <w:kern w:val="1"/>
          <w:sz w:val="24"/>
        </w:rPr>
        <w:t xml:space="preserve"> Indonesia </w:t>
      </w:r>
      <w:proofErr w:type="spellStart"/>
      <w:r w:rsidRPr="00B65DD9">
        <w:rPr>
          <w:rFonts w:asciiTheme="majorHAnsi" w:hAnsiTheme="majorHAnsi"/>
          <w:bCs/>
          <w:kern w:val="1"/>
          <w:sz w:val="24"/>
        </w:rPr>
        <w:t>Emas</w:t>
      </w:r>
      <w:proofErr w:type="spellEnd"/>
      <w:r w:rsidRPr="00B65DD9">
        <w:rPr>
          <w:rFonts w:asciiTheme="majorHAnsi" w:hAnsiTheme="majorHAnsi"/>
          <w:bCs/>
          <w:kern w:val="1"/>
          <w:sz w:val="24"/>
        </w:rPr>
        <w:t xml:space="preserve"> 2045. </w:t>
      </w:r>
      <w:r w:rsidRPr="00B65DD9">
        <w:rPr>
          <w:rFonts w:asciiTheme="majorHAnsi" w:hAnsiTheme="majorHAnsi"/>
          <w:bCs/>
          <w:i/>
          <w:kern w:val="1"/>
          <w:sz w:val="24"/>
        </w:rPr>
        <w:t>Proceedings of the National Seminar on Independent Student Exchange</w:t>
      </w:r>
      <w:r w:rsidRPr="00B65DD9">
        <w:rPr>
          <w:rFonts w:asciiTheme="majorHAnsi" w:hAnsiTheme="majorHAnsi"/>
          <w:bCs/>
          <w:kern w:val="1"/>
          <w:sz w:val="24"/>
        </w:rPr>
        <w:t xml:space="preserve">, </w:t>
      </w:r>
      <w:r w:rsidRPr="00B65DD9">
        <w:rPr>
          <w:rFonts w:asciiTheme="majorHAnsi" w:hAnsiTheme="majorHAnsi"/>
          <w:bCs/>
          <w:i/>
          <w:kern w:val="1"/>
          <w:sz w:val="24"/>
        </w:rPr>
        <w:t>1</w:t>
      </w:r>
      <w:r w:rsidRPr="00B65DD9">
        <w:rPr>
          <w:rFonts w:asciiTheme="majorHAnsi" w:hAnsiTheme="majorHAnsi"/>
          <w:bCs/>
          <w:kern w:val="1"/>
          <w:sz w:val="24"/>
        </w:rPr>
        <w:t>(1), 10-18.</w:t>
      </w:r>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proofErr w:type="spellStart"/>
      <w:r w:rsidRPr="00B65DD9">
        <w:rPr>
          <w:rFonts w:asciiTheme="majorHAnsi" w:hAnsiTheme="majorHAnsi"/>
          <w:bCs/>
          <w:kern w:val="1"/>
          <w:sz w:val="24"/>
        </w:rPr>
        <w:t>Putri</w:t>
      </w:r>
      <w:proofErr w:type="spellEnd"/>
      <w:r w:rsidRPr="00B65DD9">
        <w:rPr>
          <w:rFonts w:asciiTheme="majorHAnsi" w:hAnsiTheme="majorHAnsi"/>
          <w:bCs/>
          <w:kern w:val="1"/>
          <w:sz w:val="24"/>
        </w:rPr>
        <w:t xml:space="preserve"> </w:t>
      </w:r>
      <w:proofErr w:type="spellStart"/>
      <w:r w:rsidRPr="00B65DD9">
        <w:rPr>
          <w:rFonts w:asciiTheme="majorHAnsi" w:hAnsiTheme="majorHAnsi"/>
          <w:bCs/>
          <w:kern w:val="1"/>
          <w:sz w:val="24"/>
        </w:rPr>
        <w:t>Handayani</w:t>
      </w:r>
      <w:proofErr w:type="spellEnd"/>
      <w:r w:rsidRPr="00B65DD9">
        <w:rPr>
          <w:rFonts w:asciiTheme="majorHAnsi" w:hAnsiTheme="majorHAnsi"/>
          <w:bCs/>
          <w:kern w:val="1"/>
          <w:sz w:val="24"/>
        </w:rPr>
        <w:t xml:space="preserve"> </w:t>
      </w:r>
      <w:proofErr w:type="spellStart"/>
      <w:r w:rsidRPr="00B65DD9">
        <w:rPr>
          <w:rFonts w:asciiTheme="majorHAnsi" w:hAnsiTheme="majorHAnsi"/>
          <w:bCs/>
          <w:kern w:val="1"/>
          <w:sz w:val="24"/>
        </w:rPr>
        <w:t>Leksono</w:t>
      </w:r>
      <w:proofErr w:type="spellEnd"/>
      <w:r w:rsidRPr="00B65DD9">
        <w:rPr>
          <w:rFonts w:asciiTheme="majorHAnsi" w:hAnsiTheme="majorHAnsi"/>
          <w:bCs/>
          <w:kern w:val="1"/>
          <w:sz w:val="24"/>
        </w:rPr>
        <w:t xml:space="preserve">, N. (2023). </w:t>
      </w:r>
      <w:proofErr w:type="gramStart"/>
      <w:r w:rsidRPr="00B65DD9">
        <w:rPr>
          <w:rFonts w:asciiTheme="majorHAnsi" w:hAnsiTheme="majorHAnsi"/>
          <w:bCs/>
          <w:kern w:val="1"/>
          <w:sz w:val="24"/>
        </w:rPr>
        <w:t>Optimization of the Quick Response Code Indonesian Standard (QRIS) Payment System in Realizing Financial Inclusion.</w:t>
      </w:r>
      <w:proofErr w:type="gramEnd"/>
      <w:r w:rsidRPr="00B65DD9">
        <w:rPr>
          <w:rFonts w:asciiTheme="majorHAnsi" w:hAnsiTheme="majorHAnsi"/>
          <w:bCs/>
          <w:kern w:val="1"/>
          <w:sz w:val="24"/>
        </w:rPr>
        <w:t xml:space="preserve"> </w:t>
      </w:r>
      <w:r w:rsidRPr="00B65DD9">
        <w:rPr>
          <w:rFonts w:asciiTheme="majorHAnsi" w:hAnsiTheme="majorHAnsi"/>
          <w:bCs/>
          <w:i/>
          <w:kern w:val="1"/>
          <w:sz w:val="24"/>
        </w:rPr>
        <w:lastRenderedPageBreak/>
        <w:t>Nuance Journal: Publication of Management Science and Sharia Economics</w:t>
      </w:r>
      <w:r w:rsidRPr="00B65DD9">
        <w:rPr>
          <w:rFonts w:asciiTheme="majorHAnsi" w:hAnsiTheme="majorHAnsi"/>
          <w:bCs/>
          <w:kern w:val="1"/>
          <w:sz w:val="24"/>
        </w:rPr>
        <w:t xml:space="preserve">, </w:t>
      </w:r>
      <w:r w:rsidRPr="00B65DD9">
        <w:rPr>
          <w:rFonts w:asciiTheme="majorHAnsi" w:hAnsiTheme="majorHAnsi"/>
          <w:bCs/>
          <w:i/>
          <w:kern w:val="1"/>
          <w:sz w:val="24"/>
        </w:rPr>
        <w:t>1</w:t>
      </w:r>
      <w:r w:rsidRPr="00B65DD9">
        <w:rPr>
          <w:rFonts w:asciiTheme="majorHAnsi" w:hAnsiTheme="majorHAnsi"/>
          <w:bCs/>
          <w:kern w:val="1"/>
          <w:sz w:val="24"/>
        </w:rPr>
        <w:t>(3), 362-370.</w:t>
      </w:r>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r w:rsidRPr="00B65DD9">
        <w:rPr>
          <w:rFonts w:asciiTheme="majorHAnsi" w:hAnsiTheme="majorHAnsi"/>
          <w:bCs/>
          <w:kern w:val="1"/>
          <w:sz w:val="24"/>
        </w:rPr>
        <w:t>https://journal.arimbi.or.id/index.php/Nuansa/article/view/752%0Ahttps://journa l.arimbi.or.id/</w:t>
      </w:r>
      <w:proofErr w:type="spellStart"/>
      <w:r w:rsidRPr="00B65DD9">
        <w:rPr>
          <w:rFonts w:asciiTheme="majorHAnsi" w:hAnsiTheme="majorHAnsi"/>
          <w:bCs/>
          <w:kern w:val="1"/>
          <w:sz w:val="24"/>
        </w:rPr>
        <w:t>index.php</w:t>
      </w:r>
      <w:proofErr w:type="spellEnd"/>
      <w:r w:rsidRPr="00B65DD9">
        <w:rPr>
          <w:rFonts w:asciiTheme="majorHAnsi" w:hAnsiTheme="majorHAnsi"/>
          <w:bCs/>
          <w:kern w:val="1"/>
          <w:sz w:val="24"/>
        </w:rPr>
        <w:t>/</w:t>
      </w:r>
      <w:proofErr w:type="spellStart"/>
      <w:r w:rsidRPr="00B65DD9">
        <w:rPr>
          <w:rFonts w:asciiTheme="majorHAnsi" w:hAnsiTheme="majorHAnsi"/>
          <w:bCs/>
          <w:kern w:val="1"/>
          <w:sz w:val="24"/>
        </w:rPr>
        <w:t>Nuansa</w:t>
      </w:r>
      <w:proofErr w:type="spellEnd"/>
      <w:r w:rsidRPr="00B65DD9">
        <w:rPr>
          <w:rFonts w:asciiTheme="majorHAnsi" w:hAnsiTheme="majorHAnsi"/>
          <w:bCs/>
          <w:kern w:val="1"/>
          <w:sz w:val="24"/>
        </w:rPr>
        <w:t>/article/download/752/713</w:t>
      </w:r>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proofErr w:type="spellStart"/>
      <w:r w:rsidRPr="00B65DD9">
        <w:rPr>
          <w:rFonts w:asciiTheme="majorHAnsi" w:hAnsiTheme="majorHAnsi"/>
          <w:bCs/>
          <w:kern w:val="1"/>
          <w:sz w:val="24"/>
        </w:rPr>
        <w:t>Putu</w:t>
      </w:r>
      <w:proofErr w:type="spellEnd"/>
      <w:r w:rsidRPr="00B65DD9">
        <w:rPr>
          <w:rFonts w:asciiTheme="majorHAnsi" w:hAnsiTheme="majorHAnsi"/>
          <w:bCs/>
          <w:kern w:val="1"/>
          <w:sz w:val="24"/>
        </w:rPr>
        <w:t xml:space="preserve"> </w:t>
      </w:r>
      <w:proofErr w:type="spellStart"/>
      <w:proofErr w:type="gramStart"/>
      <w:r w:rsidRPr="00B65DD9">
        <w:rPr>
          <w:rFonts w:asciiTheme="majorHAnsi" w:hAnsiTheme="majorHAnsi"/>
          <w:bCs/>
          <w:kern w:val="1"/>
          <w:sz w:val="24"/>
        </w:rPr>
        <w:t>Ria</w:t>
      </w:r>
      <w:proofErr w:type="spellEnd"/>
      <w:proofErr w:type="gramEnd"/>
      <w:r w:rsidRPr="00B65DD9">
        <w:rPr>
          <w:rFonts w:asciiTheme="majorHAnsi" w:hAnsiTheme="majorHAnsi"/>
          <w:bCs/>
          <w:kern w:val="1"/>
          <w:sz w:val="24"/>
        </w:rPr>
        <w:t xml:space="preserve"> </w:t>
      </w:r>
      <w:proofErr w:type="spellStart"/>
      <w:r w:rsidRPr="00B65DD9">
        <w:rPr>
          <w:rFonts w:asciiTheme="majorHAnsi" w:hAnsiTheme="majorHAnsi"/>
          <w:bCs/>
          <w:kern w:val="1"/>
          <w:sz w:val="24"/>
        </w:rPr>
        <w:t>Astria</w:t>
      </w:r>
      <w:proofErr w:type="spellEnd"/>
      <w:r w:rsidRPr="00B65DD9">
        <w:rPr>
          <w:rFonts w:asciiTheme="majorHAnsi" w:hAnsiTheme="majorHAnsi"/>
          <w:bCs/>
          <w:kern w:val="1"/>
          <w:sz w:val="24"/>
        </w:rPr>
        <w:t xml:space="preserve">. </w:t>
      </w:r>
      <w:proofErr w:type="gramStart"/>
      <w:r w:rsidRPr="00B65DD9">
        <w:rPr>
          <w:rFonts w:asciiTheme="majorHAnsi" w:hAnsiTheme="majorHAnsi"/>
          <w:bCs/>
          <w:kern w:val="1"/>
          <w:sz w:val="24"/>
        </w:rPr>
        <w:t xml:space="preserve">(2024). Evaluation of the Implementation of </w:t>
      </w:r>
      <w:proofErr w:type="spellStart"/>
      <w:r w:rsidRPr="00B65DD9">
        <w:rPr>
          <w:rFonts w:asciiTheme="majorHAnsi" w:hAnsiTheme="majorHAnsi"/>
          <w:bCs/>
          <w:kern w:val="1"/>
          <w:sz w:val="24"/>
        </w:rPr>
        <w:t>Qris</w:t>
      </w:r>
      <w:proofErr w:type="spellEnd"/>
      <w:r w:rsidRPr="00B65DD9">
        <w:rPr>
          <w:rFonts w:asciiTheme="majorHAnsi" w:hAnsiTheme="majorHAnsi"/>
          <w:bCs/>
          <w:kern w:val="1"/>
          <w:sz w:val="24"/>
        </w:rPr>
        <w:t xml:space="preserve">-Based Economic Digitalization, Case Study of </w:t>
      </w:r>
      <w:proofErr w:type="spellStart"/>
      <w:r w:rsidRPr="00B65DD9">
        <w:rPr>
          <w:rFonts w:asciiTheme="majorHAnsi" w:hAnsiTheme="majorHAnsi"/>
          <w:bCs/>
          <w:kern w:val="1"/>
          <w:sz w:val="24"/>
        </w:rPr>
        <w:t>Banyuasri</w:t>
      </w:r>
      <w:proofErr w:type="spellEnd"/>
      <w:r w:rsidRPr="00B65DD9">
        <w:rPr>
          <w:rFonts w:asciiTheme="majorHAnsi" w:hAnsiTheme="majorHAnsi"/>
          <w:bCs/>
          <w:kern w:val="1"/>
          <w:sz w:val="24"/>
        </w:rPr>
        <w:t xml:space="preserve"> Traditional Market in </w:t>
      </w:r>
      <w:proofErr w:type="spellStart"/>
      <w:r w:rsidRPr="00B65DD9">
        <w:rPr>
          <w:rFonts w:asciiTheme="majorHAnsi" w:hAnsiTheme="majorHAnsi"/>
          <w:bCs/>
          <w:kern w:val="1"/>
          <w:sz w:val="24"/>
        </w:rPr>
        <w:t>Buleleng</w:t>
      </w:r>
      <w:proofErr w:type="spellEnd"/>
      <w:r w:rsidRPr="00B65DD9">
        <w:rPr>
          <w:rFonts w:asciiTheme="majorHAnsi" w:hAnsiTheme="majorHAnsi"/>
          <w:bCs/>
          <w:kern w:val="1"/>
          <w:sz w:val="24"/>
        </w:rPr>
        <w:t xml:space="preserve"> Regency.</w:t>
      </w:r>
      <w:proofErr w:type="gramEnd"/>
      <w:r w:rsidRPr="00B65DD9">
        <w:rPr>
          <w:rFonts w:asciiTheme="majorHAnsi" w:hAnsiTheme="majorHAnsi"/>
          <w:bCs/>
          <w:kern w:val="1"/>
          <w:sz w:val="24"/>
        </w:rPr>
        <w:t xml:space="preserve"> </w:t>
      </w:r>
      <w:r w:rsidRPr="00B65DD9">
        <w:rPr>
          <w:rFonts w:asciiTheme="majorHAnsi" w:hAnsiTheme="majorHAnsi"/>
          <w:bCs/>
          <w:i/>
          <w:kern w:val="1"/>
          <w:sz w:val="24"/>
        </w:rPr>
        <w:t>JIMAT (Scientific Journal of Accounting Students)</w:t>
      </w:r>
      <w:r w:rsidRPr="00B65DD9">
        <w:rPr>
          <w:rFonts w:asciiTheme="majorHAnsi" w:hAnsiTheme="majorHAnsi"/>
          <w:bCs/>
          <w:kern w:val="1"/>
          <w:sz w:val="24"/>
        </w:rPr>
        <w:t xml:space="preserve">, </w:t>
      </w:r>
      <w:r w:rsidRPr="00B65DD9">
        <w:rPr>
          <w:rFonts w:asciiTheme="majorHAnsi" w:hAnsiTheme="majorHAnsi"/>
          <w:bCs/>
          <w:i/>
          <w:kern w:val="1"/>
          <w:sz w:val="24"/>
        </w:rPr>
        <w:t xml:space="preserve">15 </w:t>
      </w:r>
      <w:r w:rsidRPr="00B65DD9">
        <w:rPr>
          <w:rFonts w:asciiTheme="majorHAnsi" w:hAnsiTheme="majorHAnsi"/>
          <w:bCs/>
          <w:kern w:val="1"/>
          <w:sz w:val="24"/>
        </w:rPr>
        <w:t>(03), 768-774.</w:t>
      </w:r>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proofErr w:type="spellStart"/>
      <w:proofErr w:type="gramStart"/>
      <w:r w:rsidRPr="00B65DD9">
        <w:rPr>
          <w:rFonts w:asciiTheme="majorHAnsi" w:hAnsiTheme="majorHAnsi"/>
          <w:bCs/>
          <w:kern w:val="1"/>
          <w:sz w:val="24"/>
        </w:rPr>
        <w:t>Serrao</w:t>
      </w:r>
      <w:proofErr w:type="spellEnd"/>
      <w:r w:rsidRPr="00B65DD9">
        <w:rPr>
          <w:rFonts w:asciiTheme="majorHAnsi" w:hAnsiTheme="majorHAnsi"/>
          <w:bCs/>
          <w:kern w:val="1"/>
          <w:sz w:val="24"/>
        </w:rPr>
        <w:t xml:space="preserve">, M., </w:t>
      </w:r>
      <w:proofErr w:type="spellStart"/>
      <w:r w:rsidRPr="00B65DD9">
        <w:rPr>
          <w:rFonts w:asciiTheme="majorHAnsi" w:hAnsiTheme="majorHAnsi"/>
          <w:bCs/>
          <w:kern w:val="1"/>
          <w:sz w:val="24"/>
        </w:rPr>
        <w:t>Sequeira</w:t>
      </w:r>
      <w:proofErr w:type="spellEnd"/>
      <w:r w:rsidRPr="00B65DD9">
        <w:rPr>
          <w:rFonts w:asciiTheme="majorHAnsi" w:hAnsiTheme="majorHAnsi"/>
          <w:bCs/>
          <w:kern w:val="1"/>
          <w:sz w:val="24"/>
        </w:rPr>
        <w:t xml:space="preserve">, A., &amp; </w:t>
      </w:r>
      <w:proofErr w:type="spellStart"/>
      <w:r w:rsidRPr="00B65DD9">
        <w:rPr>
          <w:rFonts w:asciiTheme="majorHAnsi" w:hAnsiTheme="majorHAnsi"/>
          <w:bCs/>
          <w:kern w:val="1"/>
          <w:sz w:val="24"/>
        </w:rPr>
        <w:t>Varambally</w:t>
      </w:r>
      <w:proofErr w:type="spellEnd"/>
      <w:r w:rsidRPr="00B65DD9">
        <w:rPr>
          <w:rFonts w:asciiTheme="majorHAnsi" w:hAnsiTheme="majorHAnsi"/>
          <w:bCs/>
          <w:kern w:val="1"/>
          <w:sz w:val="24"/>
        </w:rPr>
        <w:t>, K. V. M. (2021).</w:t>
      </w:r>
      <w:proofErr w:type="gramEnd"/>
      <w:r w:rsidRPr="00B65DD9">
        <w:rPr>
          <w:rFonts w:asciiTheme="majorHAnsi" w:hAnsiTheme="majorHAnsi"/>
          <w:bCs/>
          <w:kern w:val="1"/>
          <w:sz w:val="24"/>
        </w:rPr>
        <w:t xml:space="preserve"> </w:t>
      </w:r>
      <w:proofErr w:type="gramStart"/>
      <w:r w:rsidRPr="00B65DD9">
        <w:rPr>
          <w:rFonts w:asciiTheme="majorHAnsi" w:hAnsiTheme="majorHAnsi"/>
          <w:bCs/>
          <w:i/>
          <w:kern w:val="1"/>
          <w:sz w:val="24"/>
        </w:rPr>
        <w:t>Impact of Financial Inclusion on the Socio-Economic Status of Rural and Urban Households of Vulnerable Sections in Karnataka</w:t>
      </w:r>
      <w:r w:rsidRPr="00B65DD9">
        <w:rPr>
          <w:rFonts w:asciiTheme="majorHAnsi" w:hAnsiTheme="majorHAnsi"/>
          <w:bCs/>
          <w:kern w:val="1"/>
          <w:sz w:val="24"/>
        </w:rPr>
        <w:t>.</w:t>
      </w:r>
      <w:proofErr w:type="gramEnd"/>
      <w:r w:rsidRPr="00B65DD9">
        <w:rPr>
          <w:rFonts w:asciiTheme="majorHAnsi" w:hAnsiTheme="majorHAnsi"/>
          <w:bCs/>
          <w:kern w:val="1"/>
          <w:sz w:val="24"/>
        </w:rPr>
        <w:t xml:space="preserve"> 1-28. </w:t>
      </w:r>
      <w:hyperlink r:id="rId11" w:history="1">
        <w:r w:rsidRPr="00B65DD9">
          <w:rPr>
            <w:rStyle w:val="Hyperlink"/>
            <w:rFonts w:asciiTheme="majorHAnsi" w:hAnsiTheme="majorHAnsi"/>
            <w:bCs/>
            <w:kern w:val="1"/>
            <w:sz w:val="24"/>
          </w:rPr>
          <w:t>http://arxiv.org/abs/2105.11716</w:t>
        </w:r>
      </w:hyperlink>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proofErr w:type="spellStart"/>
      <w:proofErr w:type="gramStart"/>
      <w:r w:rsidRPr="00B65DD9">
        <w:rPr>
          <w:rFonts w:asciiTheme="majorHAnsi" w:hAnsiTheme="majorHAnsi"/>
          <w:bCs/>
          <w:kern w:val="1"/>
          <w:sz w:val="24"/>
        </w:rPr>
        <w:t>Tay</w:t>
      </w:r>
      <w:proofErr w:type="spellEnd"/>
      <w:r w:rsidRPr="00B65DD9">
        <w:rPr>
          <w:rFonts w:asciiTheme="majorHAnsi" w:hAnsiTheme="majorHAnsi"/>
          <w:bCs/>
          <w:kern w:val="1"/>
          <w:sz w:val="24"/>
        </w:rPr>
        <w:t>, L. Y., Tai, H. T., &amp; Tan, G. S. (2022).</w:t>
      </w:r>
      <w:proofErr w:type="gramEnd"/>
      <w:r w:rsidRPr="00B65DD9">
        <w:rPr>
          <w:rFonts w:asciiTheme="majorHAnsi" w:hAnsiTheme="majorHAnsi"/>
          <w:bCs/>
          <w:kern w:val="1"/>
          <w:sz w:val="24"/>
        </w:rPr>
        <w:t xml:space="preserve"> Digital Financial Inclusion: A Gateway to Sustainable</w:t>
      </w:r>
      <w:r w:rsidRPr="00B65DD9">
        <w:rPr>
          <w:rFonts w:asciiTheme="majorHAnsi" w:hAnsiTheme="majorHAnsi"/>
          <w:bCs/>
          <w:kern w:val="1"/>
          <w:sz w:val="24"/>
        </w:rPr>
        <w:tab/>
        <w:t>Development.</w:t>
      </w:r>
      <w:r w:rsidRPr="00B65DD9">
        <w:rPr>
          <w:rFonts w:asciiTheme="majorHAnsi" w:hAnsiTheme="majorHAnsi"/>
          <w:bCs/>
          <w:kern w:val="1"/>
          <w:sz w:val="24"/>
        </w:rPr>
        <w:tab/>
      </w:r>
      <w:proofErr w:type="spellStart"/>
      <w:proofErr w:type="gramStart"/>
      <w:r w:rsidRPr="00B65DD9">
        <w:rPr>
          <w:rFonts w:asciiTheme="majorHAnsi" w:hAnsiTheme="majorHAnsi"/>
          <w:bCs/>
          <w:i/>
          <w:kern w:val="1"/>
          <w:sz w:val="24"/>
        </w:rPr>
        <w:t>Heliyon</w:t>
      </w:r>
      <w:proofErr w:type="spellEnd"/>
      <w:r w:rsidRPr="00B65DD9">
        <w:rPr>
          <w:rFonts w:asciiTheme="majorHAnsi" w:hAnsiTheme="majorHAnsi"/>
          <w:bCs/>
          <w:kern w:val="1"/>
          <w:sz w:val="24"/>
        </w:rPr>
        <w:t>,</w:t>
      </w:r>
      <w:r w:rsidRPr="00B65DD9">
        <w:rPr>
          <w:rFonts w:asciiTheme="majorHAnsi" w:hAnsiTheme="majorHAnsi"/>
          <w:bCs/>
          <w:kern w:val="1"/>
          <w:sz w:val="24"/>
        </w:rPr>
        <w:tab/>
      </w:r>
      <w:r w:rsidRPr="00B65DD9">
        <w:rPr>
          <w:rFonts w:asciiTheme="majorHAnsi" w:hAnsiTheme="majorHAnsi"/>
          <w:bCs/>
          <w:i/>
          <w:kern w:val="1"/>
          <w:sz w:val="24"/>
        </w:rPr>
        <w:t>8</w:t>
      </w:r>
      <w:r>
        <w:rPr>
          <w:rFonts w:asciiTheme="majorHAnsi" w:hAnsiTheme="majorHAnsi"/>
          <w:bCs/>
          <w:kern w:val="1"/>
          <w:sz w:val="24"/>
        </w:rPr>
        <w:t>(6),</w:t>
      </w:r>
      <w:r>
        <w:rPr>
          <w:rFonts w:asciiTheme="majorHAnsi" w:hAnsiTheme="majorHAnsi"/>
          <w:bCs/>
          <w:kern w:val="1"/>
          <w:sz w:val="24"/>
        </w:rPr>
        <w:tab/>
        <w:t xml:space="preserve">1-10 </w:t>
      </w:r>
      <w:r w:rsidRPr="00B65DD9">
        <w:rPr>
          <w:rFonts w:asciiTheme="majorHAnsi" w:hAnsiTheme="majorHAnsi"/>
          <w:bCs/>
          <w:kern w:val="1"/>
          <w:sz w:val="24"/>
        </w:rPr>
        <w:t>https://doi.org/10.1016/j.heliyon.</w:t>
      </w:r>
      <w:proofErr w:type="gramEnd"/>
      <w:r w:rsidRPr="00B65DD9">
        <w:rPr>
          <w:rFonts w:asciiTheme="majorHAnsi" w:hAnsiTheme="majorHAnsi"/>
          <w:bCs/>
          <w:kern w:val="1"/>
          <w:sz w:val="24"/>
        </w:rPr>
        <w:t xml:space="preserve"> 2022</w:t>
      </w:r>
      <w:proofErr w:type="gramStart"/>
      <w:r w:rsidRPr="00B65DD9">
        <w:rPr>
          <w:rFonts w:asciiTheme="majorHAnsi" w:hAnsiTheme="majorHAnsi"/>
          <w:bCs/>
          <w:kern w:val="1"/>
          <w:sz w:val="24"/>
        </w:rPr>
        <w:t>.e09766</w:t>
      </w:r>
      <w:proofErr w:type="gramEnd"/>
    </w:p>
    <w:p w:rsidR="00B65DD9" w:rsidRPr="00B65DD9" w:rsidRDefault="00B65DD9" w:rsidP="00B65DD9">
      <w:pPr>
        <w:pStyle w:val="Text"/>
        <w:tabs>
          <w:tab w:val="left" w:pos="426"/>
        </w:tabs>
        <w:spacing w:after="240" w:line="240" w:lineRule="auto"/>
        <w:ind w:left="993" w:hanging="993"/>
        <w:rPr>
          <w:rFonts w:asciiTheme="majorHAnsi" w:hAnsiTheme="majorHAnsi"/>
          <w:bCs/>
          <w:kern w:val="1"/>
          <w:sz w:val="24"/>
        </w:rPr>
      </w:pPr>
      <w:proofErr w:type="spellStart"/>
      <w:proofErr w:type="gramStart"/>
      <w:r w:rsidRPr="00B65DD9">
        <w:rPr>
          <w:rFonts w:asciiTheme="majorHAnsi" w:hAnsiTheme="majorHAnsi"/>
          <w:bCs/>
          <w:kern w:val="1"/>
          <w:sz w:val="24"/>
        </w:rPr>
        <w:t>Widyastuti</w:t>
      </w:r>
      <w:proofErr w:type="spellEnd"/>
      <w:r w:rsidRPr="00B65DD9">
        <w:rPr>
          <w:rFonts w:asciiTheme="majorHAnsi" w:hAnsiTheme="majorHAnsi"/>
          <w:bCs/>
          <w:kern w:val="1"/>
          <w:sz w:val="24"/>
        </w:rPr>
        <w:t xml:space="preserve">, U., </w:t>
      </w:r>
      <w:proofErr w:type="spellStart"/>
      <w:r w:rsidRPr="00B65DD9">
        <w:rPr>
          <w:rFonts w:asciiTheme="majorHAnsi" w:hAnsiTheme="majorHAnsi"/>
          <w:bCs/>
          <w:kern w:val="1"/>
          <w:sz w:val="24"/>
        </w:rPr>
        <w:t>Respati</w:t>
      </w:r>
      <w:proofErr w:type="spellEnd"/>
      <w:r w:rsidRPr="00B65DD9">
        <w:rPr>
          <w:rFonts w:asciiTheme="majorHAnsi" w:hAnsiTheme="majorHAnsi"/>
          <w:bCs/>
          <w:kern w:val="1"/>
          <w:sz w:val="24"/>
        </w:rPr>
        <w:t xml:space="preserve">, D. K., </w:t>
      </w:r>
      <w:proofErr w:type="spellStart"/>
      <w:r w:rsidRPr="00B65DD9">
        <w:rPr>
          <w:rFonts w:asciiTheme="majorHAnsi" w:hAnsiTheme="majorHAnsi"/>
          <w:bCs/>
          <w:kern w:val="1"/>
          <w:sz w:val="24"/>
        </w:rPr>
        <w:t>Dewi</w:t>
      </w:r>
      <w:proofErr w:type="spellEnd"/>
      <w:r w:rsidRPr="00B65DD9">
        <w:rPr>
          <w:rFonts w:asciiTheme="majorHAnsi" w:hAnsiTheme="majorHAnsi"/>
          <w:bCs/>
          <w:kern w:val="1"/>
          <w:sz w:val="24"/>
        </w:rPr>
        <w:t>, V. I., &amp; Soma, A. M. (2024).</w:t>
      </w:r>
      <w:proofErr w:type="gramEnd"/>
      <w:r w:rsidRPr="00B65DD9">
        <w:rPr>
          <w:rFonts w:asciiTheme="majorHAnsi" w:hAnsiTheme="majorHAnsi"/>
          <w:bCs/>
          <w:kern w:val="1"/>
          <w:sz w:val="24"/>
        </w:rPr>
        <w:t xml:space="preserve"> The Nexus of Digital Financial Inclusion, Digital Financial Literacy and Demographic Factors: Lessons from Indonesia. </w:t>
      </w:r>
      <w:r w:rsidRPr="00B65DD9">
        <w:rPr>
          <w:rFonts w:asciiTheme="majorHAnsi" w:hAnsiTheme="majorHAnsi"/>
          <w:bCs/>
          <w:i/>
          <w:kern w:val="1"/>
          <w:sz w:val="24"/>
        </w:rPr>
        <w:t>Cogent</w:t>
      </w:r>
      <w:r w:rsidRPr="00B65DD9">
        <w:rPr>
          <w:rFonts w:asciiTheme="majorHAnsi" w:hAnsiTheme="majorHAnsi"/>
          <w:bCs/>
          <w:i/>
          <w:kern w:val="1"/>
          <w:sz w:val="24"/>
        </w:rPr>
        <w:tab/>
      </w:r>
      <w:proofErr w:type="gramStart"/>
      <w:r w:rsidRPr="00B65DD9">
        <w:rPr>
          <w:rFonts w:asciiTheme="majorHAnsi" w:hAnsiTheme="majorHAnsi"/>
          <w:bCs/>
          <w:i/>
          <w:kern w:val="1"/>
          <w:sz w:val="24"/>
        </w:rPr>
        <w:t>Business  and</w:t>
      </w:r>
      <w:proofErr w:type="gramEnd"/>
      <w:r w:rsidRPr="00B65DD9">
        <w:rPr>
          <w:rFonts w:asciiTheme="majorHAnsi" w:hAnsiTheme="majorHAnsi"/>
          <w:bCs/>
          <w:i/>
          <w:kern w:val="1"/>
          <w:sz w:val="24"/>
        </w:rPr>
        <w:tab/>
        <w:t>Management</w:t>
      </w:r>
      <w:r w:rsidRPr="00B65DD9">
        <w:rPr>
          <w:rFonts w:asciiTheme="majorHAnsi" w:hAnsiTheme="majorHAnsi"/>
          <w:bCs/>
          <w:kern w:val="1"/>
          <w:sz w:val="24"/>
        </w:rPr>
        <w:t>,</w:t>
      </w:r>
      <w:r>
        <w:rPr>
          <w:rFonts w:asciiTheme="majorHAnsi" w:hAnsiTheme="majorHAnsi"/>
          <w:bCs/>
          <w:kern w:val="1"/>
          <w:sz w:val="24"/>
        </w:rPr>
        <w:t xml:space="preserve"> </w:t>
      </w:r>
      <w:r w:rsidRPr="00B65DD9">
        <w:rPr>
          <w:rFonts w:asciiTheme="majorHAnsi" w:hAnsiTheme="majorHAnsi"/>
          <w:bCs/>
          <w:i/>
          <w:kern w:val="1"/>
          <w:sz w:val="24"/>
        </w:rPr>
        <w:t>11</w:t>
      </w:r>
      <w:r w:rsidRPr="00B65DD9">
        <w:rPr>
          <w:rFonts w:asciiTheme="majorHAnsi" w:hAnsiTheme="majorHAnsi"/>
          <w:bCs/>
          <w:kern w:val="1"/>
          <w:sz w:val="24"/>
        </w:rPr>
        <w:t>(1),</w:t>
      </w:r>
      <w:r w:rsidRPr="00B65DD9">
        <w:rPr>
          <w:rFonts w:asciiTheme="majorHAnsi" w:hAnsiTheme="majorHAnsi"/>
          <w:bCs/>
          <w:kern w:val="1"/>
          <w:sz w:val="24"/>
        </w:rPr>
        <w:tab/>
        <w:t>1–9. https://doi.org/10.1080/23311975.2024.2322778</w:t>
      </w:r>
    </w:p>
    <w:p w:rsidR="002F678E" w:rsidRPr="00B65DD9" w:rsidRDefault="002F678E" w:rsidP="007A6115">
      <w:pPr>
        <w:widowControl w:val="0"/>
        <w:autoSpaceDE w:val="0"/>
        <w:autoSpaceDN w:val="0"/>
        <w:adjustRightInd w:val="0"/>
        <w:ind w:left="720" w:hanging="720"/>
        <w:rPr>
          <w:rFonts w:asciiTheme="majorHAnsi" w:hAnsiTheme="majorHAnsi"/>
          <w:bCs/>
          <w:kern w:val="1"/>
          <w:sz w:val="24"/>
        </w:rPr>
      </w:pPr>
    </w:p>
    <w:sectPr w:rsidR="002F678E" w:rsidRPr="00B65DD9" w:rsidSect="0024074A">
      <w:headerReference w:type="default" r:id="rId12"/>
      <w:footerReference w:type="default" r:id="rId13"/>
      <w:headerReference w:type="first" r:id="rId14"/>
      <w:footerReference w:type="first" r:id="rId15"/>
      <w:pgSz w:w="11906" w:h="16838" w:code="9"/>
      <w:pgMar w:top="1440" w:right="1440" w:bottom="1440" w:left="1440" w:header="708" w:footer="708" w:gutter="0"/>
      <w:pgNumType w:start="10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1D" w:rsidRDefault="00284C1D" w:rsidP="00445DE4">
      <w:pPr>
        <w:spacing w:after="0"/>
      </w:pPr>
      <w:r>
        <w:separator/>
      </w:r>
    </w:p>
  </w:endnote>
  <w:endnote w:type="continuationSeparator" w:id="0">
    <w:p w:rsidR="00284C1D" w:rsidRDefault="00284C1D" w:rsidP="00445D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27" w:rsidRDefault="00DF6392" w:rsidP="00302927">
    <w:pPr>
      <w:pStyle w:val="BodyText"/>
      <w:spacing w:line="14" w:lineRule="auto"/>
      <w:ind w:left="0" w:firstLine="0"/>
      <w:jc w:val="left"/>
      <w:rPr>
        <w:sz w:val="20"/>
      </w:rPr>
    </w:pPr>
    <w:r>
      <w:rPr>
        <w:noProof/>
        <w:sz w:val="20"/>
      </w:rPr>
      <mc:AlternateContent>
        <mc:Choice Requires="wps">
          <w:drawing>
            <wp:anchor distT="0" distB="0" distL="0" distR="0" simplePos="0" relativeHeight="251662336" behindDoc="1" locked="0" layoutInCell="1" allowOverlap="1" wp14:anchorId="3216B27B" wp14:editId="2BC9EC9B">
              <wp:simplePos x="0" y="0"/>
              <wp:positionH relativeFrom="page">
                <wp:posOffset>6088559</wp:posOffset>
              </wp:positionH>
              <wp:positionV relativeFrom="page">
                <wp:posOffset>9998710</wp:posOffset>
              </wp:positionV>
              <wp:extent cx="593725" cy="163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25" cy="163830"/>
                      </a:xfrm>
                      <a:prstGeom prst="rect">
                        <a:avLst/>
                      </a:prstGeom>
                    </wps:spPr>
                    <wps:txbx>
                      <w:txbxContent>
                        <w:p w:rsidR="00302927" w:rsidRPr="00302927" w:rsidRDefault="00302927" w:rsidP="00302927">
                          <w:pPr>
                            <w:spacing w:line="224" w:lineRule="exact"/>
                            <w:ind w:left="20"/>
                            <w:rPr>
                              <w:rFonts w:asciiTheme="majorHAnsi" w:hAnsiTheme="majorHAnsi"/>
                              <w:sz w:val="20"/>
                            </w:rPr>
                          </w:pPr>
                          <w:r w:rsidRPr="00302927">
                            <w:rPr>
                              <w:rFonts w:asciiTheme="majorHAnsi" w:hAnsiTheme="majorHAnsi"/>
                              <w:sz w:val="20"/>
                            </w:rPr>
                            <w:t>Page</w:t>
                          </w:r>
                          <w:r w:rsidRPr="00302927">
                            <w:rPr>
                              <w:rFonts w:asciiTheme="majorHAnsi" w:hAnsiTheme="majorHAnsi"/>
                              <w:spacing w:val="-1"/>
                              <w:sz w:val="20"/>
                            </w:rPr>
                            <w:t xml:space="preserve"> </w:t>
                          </w:r>
                          <w:r w:rsidRPr="00302927">
                            <w:rPr>
                              <w:rFonts w:asciiTheme="majorHAnsi" w:hAnsiTheme="majorHAnsi"/>
                              <w:sz w:val="20"/>
                            </w:rPr>
                            <w:t xml:space="preserve">| </w:t>
                          </w:r>
                          <w:r w:rsidRPr="00302927">
                            <w:rPr>
                              <w:rFonts w:asciiTheme="majorHAnsi" w:hAnsiTheme="majorHAnsi"/>
                              <w:spacing w:val="-10"/>
                              <w:sz w:val="20"/>
                            </w:rPr>
                            <w:fldChar w:fldCharType="begin"/>
                          </w:r>
                          <w:r w:rsidRPr="00302927">
                            <w:rPr>
                              <w:rFonts w:asciiTheme="majorHAnsi" w:hAnsiTheme="majorHAnsi"/>
                              <w:spacing w:val="-10"/>
                              <w:sz w:val="20"/>
                            </w:rPr>
                            <w:instrText xml:space="preserve"> PAGE </w:instrText>
                          </w:r>
                          <w:r w:rsidRPr="00302927">
                            <w:rPr>
                              <w:rFonts w:asciiTheme="majorHAnsi" w:hAnsiTheme="majorHAnsi"/>
                              <w:spacing w:val="-10"/>
                              <w:sz w:val="20"/>
                            </w:rPr>
                            <w:fldChar w:fldCharType="separate"/>
                          </w:r>
                          <w:r w:rsidR="00E16BF0">
                            <w:rPr>
                              <w:rFonts w:asciiTheme="majorHAnsi" w:hAnsiTheme="majorHAnsi"/>
                              <w:noProof/>
                              <w:spacing w:val="-10"/>
                              <w:sz w:val="20"/>
                            </w:rPr>
                            <w:t>114</w:t>
                          </w:r>
                          <w:r w:rsidRPr="00302927">
                            <w:rPr>
                              <w:rFonts w:asciiTheme="majorHAnsi" w:hAnsiTheme="majorHAnsi"/>
                              <w:spacing w:val="-10"/>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79.4pt;margin-top:787.3pt;width:46.75pt;height:12.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" filled="f" stroked="f">
              <v:path arrowok="t"/>
              <v:textbox inset="0,0,0,0">
                <w:txbxContent>
                  <w:p w:rsidR="00302927" w:rsidRPr="00302927" w:rsidRDefault="00302927" w:rsidP="00302927">
                    <w:pPr>
                      <w:spacing w:line="224" w:lineRule="exact"/>
                      <w:ind w:left="20"/>
                      <w:rPr>
                        <w:rFonts w:asciiTheme="majorHAnsi" w:hAnsiTheme="majorHAnsi"/>
                        <w:sz w:val="20"/>
                      </w:rPr>
                    </w:pPr>
                    <w:r w:rsidRPr="00302927">
                      <w:rPr>
                        <w:rFonts w:asciiTheme="majorHAnsi" w:hAnsiTheme="majorHAnsi"/>
                        <w:sz w:val="20"/>
                      </w:rPr>
                      <w:t>Page</w:t>
                    </w:r>
                    <w:r w:rsidRPr="00302927">
                      <w:rPr>
                        <w:rFonts w:asciiTheme="majorHAnsi" w:hAnsiTheme="majorHAnsi"/>
                        <w:spacing w:val="-1"/>
                        <w:sz w:val="20"/>
                      </w:rPr>
                      <w:t xml:space="preserve"> </w:t>
                    </w:r>
                    <w:r w:rsidRPr="00302927">
                      <w:rPr>
                        <w:rFonts w:asciiTheme="majorHAnsi" w:hAnsiTheme="majorHAnsi"/>
                        <w:sz w:val="20"/>
                      </w:rPr>
                      <w:t xml:space="preserve">| </w:t>
                    </w:r>
                    <w:r w:rsidRPr="00302927">
                      <w:rPr>
                        <w:rFonts w:asciiTheme="majorHAnsi" w:hAnsiTheme="majorHAnsi"/>
                        <w:spacing w:val="-10"/>
                        <w:sz w:val="20"/>
                      </w:rPr>
                      <w:fldChar w:fldCharType="begin"/>
                    </w:r>
                    <w:r w:rsidRPr="00302927">
                      <w:rPr>
                        <w:rFonts w:asciiTheme="majorHAnsi" w:hAnsiTheme="majorHAnsi"/>
                        <w:spacing w:val="-10"/>
                        <w:sz w:val="20"/>
                      </w:rPr>
                      <w:instrText xml:space="preserve"> PAGE </w:instrText>
                    </w:r>
                    <w:r w:rsidRPr="00302927">
                      <w:rPr>
                        <w:rFonts w:asciiTheme="majorHAnsi" w:hAnsiTheme="majorHAnsi"/>
                        <w:spacing w:val="-10"/>
                        <w:sz w:val="20"/>
                      </w:rPr>
                      <w:fldChar w:fldCharType="separate"/>
                    </w:r>
                    <w:r w:rsidR="00E16BF0">
                      <w:rPr>
                        <w:rFonts w:asciiTheme="majorHAnsi" w:hAnsiTheme="majorHAnsi"/>
                        <w:noProof/>
                        <w:spacing w:val="-10"/>
                        <w:sz w:val="20"/>
                      </w:rPr>
                      <w:t>114</w:t>
                    </w:r>
                    <w:r w:rsidRPr="00302927">
                      <w:rPr>
                        <w:rFonts w:asciiTheme="majorHAnsi" w:hAnsiTheme="majorHAnsi"/>
                        <w:spacing w:val="-10"/>
                        <w:sz w:val="20"/>
                      </w:rPr>
                      <w:fldChar w:fldCharType="end"/>
                    </w:r>
                  </w:p>
                </w:txbxContent>
              </v:textbox>
              <w10:wrap anchorx="page" anchory="page"/>
            </v:shape>
          </w:pict>
        </mc:Fallback>
      </mc:AlternateContent>
    </w:r>
    <w:r w:rsidR="00302927">
      <w:rPr>
        <w:noProof/>
        <w:sz w:val="20"/>
      </w:rPr>
      <w:drawing>
        <wp:anchor distT="0" distB="0" distL="0" distR="0" simplePos="0" relativeHeight="251661312" behindDoc="1" locked="0" layoutInCell="1" allowOverlap="1" wp14:anchorId="7C86BA91" wp14:editId="57B038B9">
          <wp:simplePos x="0" y="0"/>
          <wp:positionH relativeFrom="page">
            <wp:posOffset>969644</wp:posOffset>
          </wp:positionH>
          <wp:positionV relativeFrom="page">
            <wp:posOffset>10004602</wp:posOffset>
          </wp:positionV>
          <wp:extent cx="117475" cy="117475"/>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475" cy="117475"/>
                  </a:xfrm>
                  <a:prstGeom prst="rect">
                    <a:avLst/>
                  </a:prstGeom>
                </pic:spPr>
              </pic:pic>
            </a:graphicData>
          </a:graphic>
        </wp:anchor>
      </w:drawing>
    </w:r>
    <w:r w:rsidR="00302927">
      <w:rPr>
        <w:noProof/>
        <w:sz w:val="20"/>
      </w:rPr>
      <mc:AlternateContent>
        <mc:Choice Requires="wps">
          <w:drawing>
            <wp:anchor distT="0" distB="0" distL="0" distR="0" simplePos="0" relativeHeight="251663360" behindDoc="1" locked="0" layoutInCell="1" allowOverlap="1" wp14:anchorId="1E7CE833" wp14:editId="38E4C1F2">
              <wp:simplePos x="0" y="0"/>
              <wp:positionH relativeFrom="page">
                <wp:posOffset>1102677</wp:posOffset>
              </wp:positionH>
              <wp:positionV relativeFrom="page">
                <wp:posOffset>10026014</wp:posOffset>
              </wp:positionV>
              <wp:extent cx="206565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655" cy="139700"/>
                      </a:xfrm>
                      <a:prstGeom prst="rect">
                        <a:avLst/>
                      </a:prstGeom>
                    </wps:spPr>
                    <wps:txbx>
                      <w:txbxContent>
                        <w:p w:rsidR="00302927" w:rsidRDefault="00302927" w:rsidP="00302927">
                          <w:pPr>
                            <w:spacing w:line="203" w:lineRule="exact"/>
                            <w:ind w:left="20"/>
                            <w:rPr>
                              <w:rFonts w:ascii="Calibri"/>
                              <w:sz w:val="18"/>
                            </w:rPr>
                          </w:pPr>
                          <w:r>
                            <w:rPr>
                              <w:rFonts w:ascii="Calibri"/>
                              <w:color w:val="0000FF"/>
                              <w:spacing w:val="-2"/>
                              <w:sz w:val="18"/>
                              <w:u w:val="single" w:color="0000FF"/>
                            </w:rPr>
                            <w:t>https://</w:t>
                          </w:r>
                          <w:hyperlink r:id="rId2">
                            <w:r>
                              <w:rPr>
                                <w:rFonts w:ascii="Calibri"/>
                                <w:color w:val="0000FF"/>
                                <w:spacing w:val="-2"/>
                                <w:sz w:val="18"/>
                                <w:u w:val="single" w:color="0000FF"/>
                              </w:rPr>
                              <w:t>www.doi.org/10.30983/gic.v1i1.578</w:t>
                            </w:r>
                          </w:hyperlink>
                        </w:p>
                      </w:txbxContent>
                    </wps:txbx>
                    <wps:bodyPr wrap="square" lIns="0" tIns="0" rIns="0" bIns="0" rtlCol="0">
                      <a:noAutofit/>
                    </wps:bodyPr>
                  </wps:wsp>
                </a:graphicData>
              </a:graphic>
            </wp:anchor>
          </w:drawing>
        </mc:Choice>
        <mc:Fallback>
          <w:pict>
            <v:shape id="Textbox 3" o:spid="_x0000_s1028" type="#_x0000_t202" style="position:absolute;margin-left:86.8pt;margin-top:789.45pt;width:162.65pt;height:1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" filled="f" stroked="f">
              <v:path arrowok="t"/>
              <v:textbox inset="0,0,0,0">
                <w:txbxContent>
                  <w:p w:rsidR="00302927" w:rsidRDefault="00302927" w:rsidP="00302927">
                    <w:pPr>
                      <w:spacing w:line="203" w:lineRule="exact"/>
                      <w:ind w:left="20"/>
                      <w:rPr>
                        <w:rFonts w:ascii="Calibri"/>
                        <w:sz w:val="18"/>
                      </w:rPr>
                    </w:pPr>
                    <w:r>
                      <w:rPr>
                        <w:rFonts w:ascii="Calibri"/>
                        <w:color w:val="0000FF"/>
                        <w:spacing w:val="-2"/>
                        <w:sz w:val="18"/>
                        <w:u w:val="single" w:color="0000FF"/>
                      </w:rPr>
                      <w:t>https://</w:t>
                    </w:r>
                    <w:hyperlink r:id="rId3">
                      <w:r>
                        <w:rPr>
                          <w:rFonts w:ascii="Calibri"/>
                          <w:color w:val="0000FF"/>
                          <w:spacing w:val="-2"/>
                          <w:sz w:val="18"/>
                          <w:u w:val="single" w:color="0000FF"/>
                        </w:rPr>
                        <w:t>www.doi.org/10.30983/gic.v1i1.578</w:t>
                      </w:r>
                    </w:hyperlink>
                  </w:p>
                </w:txbxContent>
              </v:textbox>
              <w10:wrap anchorx="page" anchory="page"/>
            </v:shape>
          </w:pict>
        </mc:Fallback>
      </mc:AlternateContent>
    </w:r>
  </w:p>
  <w:p w:rsidR="00302927" w:rsidRDefault="00302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27" w:rsidRDefault="0024074A" w:rsidP="00302927">
    <w:pPr>
      <w:pStyle w:val="BodyText"/>
      <w:spacing w:line="14" w:lineRule="auto"/>
      <w:ind w:left="0" w:firstLine="0"/>
      <w:jc w:val="left"/>
      <w:rPr>
        <w:sz w:val="20"/>
      </w:rPr>
    </w:pPr>
    <w:r>
      <w:rPr>
        <w:noProof/>
        <w:sz w:val="20"/>
      </w:rPr>
      <mc:AlternateContent>
        <mc:Choice Requires="wps">
          <w:drawing>
            <wp:anchor distT="0" distB="0" distL="0" distR="0" simplePos="0" relativeHeight="251671552" behindDoc="1" locked="0" layoutInCell="1" allowOverlap="1" wp14:anchorId="2CA9E7D6" wp14:editId="0D2FC773">
              <wp:simplePos x="0" y="0"/>
              <wp:positionH relativeFrom="page">
                <wp:posOffset>6055085</wp:posOffset>
              </wp:positionH>
              <wp:positionV relativeFrom="page">
                <wp:posOffset>9997596</wp:posOffset>
              </wp:positionV>
              <wp:extent cx="629285" cy="152400"/>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52400"/>
                      </a:xfrm>
                      <a:prstGeom prst="rect">
                        <a:avLst/>
                      </a:prstGeom>
                    </wps:spPr>
                    <wps:txbx>
                      <w:txbxContent>
                        <w:p w:rsidR="00302927" w:rsidRPr="0024074A" w:rsidRDefault="00302927" w:rsidP="00302927">
                          <w:pPr>
                            <w:spacing w:line="224" w:lineRule="exact"/>
                            <w:ind w:left="20"/>
                            <w:rPr>
                              <w:rFonts w:asciiTheme="majorHAnsi" w:hAnsiTheme="majorHAnsi"/>
                              <w:sz w:val="20"/>
                            </w:rPr>
                          </w:pPr>
                          <w:r w:rsidRPr="0024074A">
                            <w:rPr>
                              <w:rFonts w:asciiTheme="majorHAnsi" w:hAnsiTheme="majorHAnsi"/>
                              <w:sz w:val="20"/>
                            </w:rPr>
                            <w:t>Page</w:t>
                          </w:r>
                          <w:r w:rsidRPr="0024074A">
                            <w:rPr>
                              <w:rFonts w:asciiTheme="majorHAnsi" w:hAnsiTheme="majorHAnsi"/>
                              <w:spacing w:val="-1"/>
                              <w:sz w:val="20"/>
                            </w:rPr>
                            <w:t xml:space="preserve"> </w:t>
                          </w:r>
                          <w:r w:rsidRPr="0024074A">
                            <w:rPr>
                              <w:rFonts w:asciiTheme="majorHAnsi" w:hAnsiTheme="majorHAnsi"/>
                              <w:sz w:val="20"/>
                            </w:rPr>
                            <w:t xml:space="preserve">| </w:t>
                          </w:r>
                          <w:r w:rsidRPr="0024074A">
                            <w:rPr>
                              <w:rFonts w:asciiTheme="majorHAnsi" w:hAnsiTheme="majorHAnsi"/>
                              <w:spacing w:val="-10"/>
                              <w:sz w:val="20"/>
                            </w:rPr>
                            <w:fldChar w:fldCharType="begin"/>
                          </w:r>
                          <w:r w:rsidRPr="0024074A">
                            <w:rPr>
                              <w:rFonts w:asciiTheme="majorHAnsi" w:hAnsiTheme="majorHAnsi"/>
                              <w:spacing w:val="-10"/>
                              <w:sz w:val="20"/>
                            </w:rPr>
                            <w:instrText xml:space="preserve"> PAGE </w:instrText>
                          </w:r>
                          <w:r w:rsidRPr="0024074A">
                            <w:rPr>
                              <w:rFonts w:asciiTheme="majorHAnsi" w:hAnsiTheme="majorHAnsi"/>
                              <w:spacing w:val="-10"/>
                              <w:sz w:val="20"/>
                            </w:rPr>
                            <w:fldChar w:fldCharType="separate"/>
                          </w:r>
                          <w:r w:rsidR="00E16BF0">
                            <w:rPr>
                              <w:rFonts w:asciiTheme="majorHAnsi" w:hAnsiTheme="majorHAnsi"/>
                              <w:noProof/>
                              <w:spacing w:val="-10"/>
                              <w:sz w:val="20"/>
                            </w:rPr>
                            <w:t>104</w:t>
                          </w:r>
                          <w:r w:rsidRPr="0024074A">
                            <w:rPr>
                              <w:rFonts w:asciiTheme="majorHAnsi" w:hAnsiTheme="majorHAnsi"/>
                              <w:spacing w:val="-10"/>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_x0000_s1029" type="#_x0000_t202" style="position:absolute;margin-left:476.8pt;margin-top:787.2pt;width:49.55pt;height:12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" filled="f" stroked="f">
              <v:path arrowok="t"/>
              <v:textbox inset="0,0,0,0">
                <w:txbxContent>
                  <w:p w:rsidR="00302927" w:rsidRPr="0024074A" w:rsidRDefault="00302927" w:rsidP="00302927">
                    <w:pPr>
                      <w:spacing w:line="224" w:lineRule="exact"/>
                      <w:ind w:left="20"/>
                      <w:rPr>
                        <w:rFonts w:asciiTheme="majorHAnsi" w:hAnsiTheme="majorHAnsi"/>
                        <w:sz w:val="20"/>
                      </w:rPr>
                    </w:pPr>
                    <w:r w:rsidRPr="0024074A">
                      <w:rPr>
                        <w:rFonts w:asciiTheme="majorHAnsi" w:hAnsiTheme="majorHAnsi"/>
                        <w:sz w:val="20"/>
                      </w:rPr>
                      <w:t>Page</w:t>
                    </w:r>
                    <w:r w:rsidRPr="0024074A">
                      <w:rPr>
                        <w:rFonts w:asciiTheme="majorHAnsi" w:hAnsiTheme="majorHAnsi"/>
                        <w:spacing w:val="-1"/>
                        <w:sz w:val="20"/>
                      </w:rPr>
                      <w:t xml:space="preserve"> </w:t>
                    </w:r>
                    <w:r w:rsidRPr="0024074A">
                      <w:rPr>
                        <w:rFonts w:asciiTheme="majorHAnsi" w:hAnsiTheme="majorHAnsi"/>
                        <w:sz w:val="20"/>
                      </w:rPr>
                      <w:t xml:space="preserve">| </w:t>
                    </w:r>
                    <w:r w:rsidRPr="0024074A">
                      <w:rPr>
                        <w:rFonts w:asciiTheme="majorHAnsi" w:hAnsiTheme="majorHAnsi"/>
                        <w:spacing w:val="-10"/>
                        <w:sz w:val="20"/>
                      </w:rPr>
                      <w:fldChar w:fldCharType="begin"/>
                    </w:r>
                    <w:r w:rsidRPr="0024074A">
                      <w:rPr>
                        <w:rFonts w:asciiTheme="majorHAnsi" w:hAnsiTheme="majorHAnsi"/>
                        <w:spacing w:val="-10"/>
                        <w:sz w:val="20"/>
                      </w:rPr>
                      <w:instrText xml:space="preserve"> PAGE </w:instrText>
                    </w:r>
                    <w:r w:rsidRPr="0024074A">
                      <w:rPr>
                        <w:rFonts w:asciiTheme="majorHAnsi" w:hAnsiTheme="majorHAnsi"/>
                        <w:spacing w:val="-10"/>
                        <w:sz w:val="20"/>
                      </w:rPr>
                      <w:fldChar w:fldCharType="separate"/>
                    </w:r>
                    <w:r w:rsidR="00E16BF0">
                      <w:rPr>
                        <w:rFonts w:asciiTheme="majorHAnsi" w:hAnsiTheme="majorHAnsi"/>
                        <w:noProof/>
                        <w:spacing w:val="-10"/>
                        <w:sz w:val="20"/>
                      </w:rPr>
                      <w:t>104</w:t>
                    </w:r>
                    <w:r w:rsidRPr="0024074A">
                      <w:rPr>
                        <w:rFonts w:asciiTheme="majorHAnsi" w:hAnsiTheme="majorHAnsi"/>
                        <w:spacing w:val="-10"/>
                        <w:sz w:val="20"/>
                      </w:rPr>
                      <w:fldChar w:fldCharType="end"/>
                    </w:r>
                  </w:p>
                </w:txbxContent>
              </v:textbox>
              <w10:wrap anchorx="page" anchory="page"/>
            </v:shape>
          </w:pict>
        </mc:Fallback>
      </mc:AlternateContent>
    </w:r>
    <w:r w:rsidR="00302927">
      <w:rPr>
        <w:noProof/>
        <w:sz w:val="20"/>
      </w:rPr>
      <w:drawing>
        <wp:anchor distT="0" distB="0" distL="0" distR="0" simplePos="0" relativeHeight="251670528" behindDoc="1" locked="0" layoutInCell="1" allowOverlap="1" wp14:anchorId="3767CD91" wp14:editId="2446013B">
          <wp:simplePos x="0" y="0"/>
          <wp:positionH relativeFrom="page">
            <wp:posOffset>969644</wp:posOffset>
          </wp:positionH>
          <wp:positionV relativeFrom="page">
            <wp:posOffset>10004602</wp:posOffset>
          </wp:positionV>
          <wp:extent cx="117475" cy="117475"/>
          <wp:effectExtent l="0" t="0" r="0" b="0"/>
          <wp:wrapNone/>
          <wp:docPr id="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475" cy="117475"/>
                  </a:xfrm>
                  <a:prstGeom prst="rect">
                    <a:avLst/>
                  </a:prstGeom>
                </pic:spPr>
              </pic:pic>
            </a:graphicData>
          </a:graphic>
        </wp:anchor>
      </w:drawing>
    </w:r>
    <w:r w:rsidR="00302927">
      <w:rPr>
        <w:noProof/>
        <w:sz w:val="20"/>
      </w:rPr>
      <mc:AlternateContent>
        <mc:Choice Requires="wps">
          <w:drawing>
            <wp:anchor distT="0" distB="0" distL="0" distR="0" simplePos="0" relativeHeight="251672576" behindDoc="1" locked="0" layoutInCell="1" allowOverlap="1" wp14:anchorId="0E4E9AA8" wp14:editId="788FDF77">
              <wp:simplePos x="0" y="0"/>
              <wp:positionH relativeFrom="page">
                <wp:posOffset>1102677</wp:posOffset>
              </wp:positionH>
              <wp:positionV relativeFrom="page">
                <wp:posOffset>10026014</wp:posOffset>
              </wp:positionV>
              <wp:extent cx="2065655" cy="139700"/>
              <wp:effectExtent l="0" t="0" r="0" b="0"/>
              <wp:wrapNone/>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655" cy="139700"/>
                      </a:xfrm>
                      <a:prstGeom prst="rect">
                        <a:avLst/>
                      </a:prstGeom>
                    </wps:spPr>
                    <wps:txbx>
                      <w:txbxContent>
                        <w:p w:rsidR="00302927" w:rsidRDefault="00302927" w:rsidP="00302927">
                          <w:pPr>
                            <w:spacing w:line="203" w:lineRule="exact"/>
                            <w:ind w:left="20"/>
                            <w:rPr>
                              <w:rFonts w:ascii="Calibri"/>
                              <w:sz w:val="18"/>
                            </w:rPr>
                          </w:pPr>
                          <w:r>
                            <w:rPr>
                              <w:rFonts w:ascii="Calibri"/>
                              <w:color w:val="0000FF"/>
                              <w:spacing w:val="-2"/>
                              <w:sz w:val="18"/>
                              <w:u w:val="single" w:color="0000FF"/>
                            </w:rPr>
                            <w:t>https://</w:t>
                          </w:r>
                          <w:hyperlink r:id="rId2">
                            <w:r>
                              <w:rPr>
                                <w:rFonts w:ascii="Calibri"/>
                                <w:color w:val="0000FF"/>
                                <w:spacing w:val="-2"/>
                                <w:sz w:val="18"/>
                                <w:u w:val="single" w:color="0000FF"/>
                              </w:rPr>
                              <w:t>www.doi.org/10.30983/gic.v1i1.578</w:t>
                            </w:r>
                          </w:hyperlink>
                        </w:p>
                      </w:txbxContent>
                    </wps:txbx>
                    <wps:bodyPr wrap="square" lIns="0" tIns="0" rIns="0" bIns="0" rtlCol="0">
                      <a:noAutofit/>
                    </wps:bodyPr>
                  </wps:wsp>
                </a:graphicData>
              </a:graphic>
            </wp:anchor>
          </w:drawing>
        </mc:Choice>
        <mc:Fallback>
          <w:pict>
            <v:shape id="_x0000_s1030" type="#_x0000_t202" style="position:absolute;margin-left:86.8pt;margin-top:789.45pt;width:162.65pt;height:11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" filled="f" stroked="f">
              <v:path arrowok="t"/>
              <v:textbox inset="0,0,0,0">
                <w:txbxContent>
                  <w:p w:rsidR="00302927" w:rsidRDefault="00302927" w:rsidP="00302927">
                    <w:pPr>
                      <w:spacing w:line="203" w:lineRule="exact"/>
                      <w:ind w:left="20"/>
                      <w:rPr>
                        <w:rFonts w:ascii="Calibri"/>
                        <w:sz w:val="18"/>
                      </w:rPr>
                    </w:pPr>
                    <w:r>
                      <w:rPr>
                        <w:rFonts w:ascii="Calibri"/>
                        <w:color w:val="0000FF"/>
                        <w:spacing w:val="-2"/>
                        <w:sz w:val="18"/>
                        <w:u w:val="single" w:color="0000FF"/>
                      </w:rPr>
                      <w:t>https://</w:t>
                    </w:r>
                    <w:hyperlink r:id="rId3">
                      <w:r>
                        <w:rPr>
                          <w:rFonts w:ascii="Calibri"/>
                          <w:color w:val="0000FF"/>
                          <w:spacing w:val="-2"/>
                          <w:sz w:val="18"/>
                          <w:u w:val="single" w:color="0000FF"/>
                        </w:rPr>
                        <w:t>www.doi.org/10.30983/gic.v1i1.578</w:t>
                      </w:r>
                    </w:hyperlink>
                  </w:p>
                </w:txbxContent>
              </v:textbox>
              <w10:wrap anchorx="page" anchory="page"/>
            </v:shape>
          </w:pict>
        </mc:Fallback>
      </mc:AlternateContent>
    </w:r>
  </w:p>
  <w:p w:rsidR="00302927" w:rsidRDefault="00302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1D" w:rsidRDefault="00284C1D" w:rsidP="00445DE4">
      <w:pPr>
        <w:spacing w:after="0"/>
      </w:pPr>
      <w:r>
        <w:separator/>
      </w:r>
    </w:p>
  </w:footnote>
  <w:footnote w:type="continuationSeparator" w:id="0">
    <w:p w:rsidR="00284C1D" w:rsidRDefault="00284C1D" w:rsidP="00445D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27" w:rsidRDefault="00302927" w:rsidP="00302927">
    <w:pPr>
      <w:pStyle w:val="BodyText"/>
      <w:spacing w:line="14" w:lineRule="auto"/>
      <w:ind w:left="0" w:firstLine="0"/>
      <w:jc w:val="left"/>
    </w:pPr>
  </w:p>
  <w:p w:rsidR="00302927" w:rsidRDefault="00302927" w:rsidP="00302927">
    <w:pPr>
      <w:pStyle w:val="Header"/>
    </w:pPr>
    <w:r>
      <w:rPr>
        <w:noProof/>
        <w:sz w:val="20"/>
        <w:lang w:val="en-US" w:eastAsia="en-US"/>
      </w:rPr>
      <mc:AlternateContent>
        <mc:Choice Requires="wps">
          <w:drawing>
            <wp:anchor distT="0" distB="0" distL="0" distR="0" simplePos="0" relativeHeight="251668480" behindDoc="1" locked="0" layoutInCell="1" allowOverlap="1" wp14:anchorId="7F10B86D" wp14:editId="3F8024F5">
              <wp:simplePos x="0" y="0"/>
              <wp:positionH relativeFrom="page">
                <wp:posOffset>973076</wp:posOffset>
              </wp:positionH>
              <wp:positionV relativeFrom="page">
                <wp:posOffset>515620</wp:posOffset>
              </wp:positionV>
              <wp:extent cx="3502660" cy="6762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2660" cy="676275"/>
                      </a:xfrm>
                      <a:prstGeom prst="rect">
                        <a:avLst/>
                      </a:prstGeom>
                    </wps:spPr>
                    <wps:txbx>
                      <w:txbxContent>
                        <w:p w:rsidR="00302927" w:rsidRDefault="00302927" w:rsidP="00302927">
                          <w:pPr>
                            <w:spacing w:after="0" w:line="255" w:lineRule="exact"/>
                            <w:ind w:left="20"/>
                          </w:pPr>
                          <w:r>
                            <w:rPr>
                              <w:color w:val="404040"/>
                            </w:rPr>
                            <w:t>The</w:t>
                          </w:r>
                          <w:r>
                            <w:rPr>
                              <w:color w:val="404040"/>
                              <w:spacing w:val="-4"/>
                            </w:rPr>
                            <w:t xml:space="preserve"> </w:t>
                          </w:r>
                          <w:r>
                            <w:rPr>
                              <w:color w:val="404040"/>
                            </w:rPr>
                            <w:t>7</w:t>
                          </w:r>
                          <w:proofErr w:type="spellStart"/>
                          <w:r>
                            <w:rPr>
                              <w:color w:val="404040"/>
                              <w:position w:val="5"/>
                              <w:sz w:val="14"/>
                            </w:rPr>
                            <w:t>Th</w:t>
                          </w:r>
                          <w:proofErr w:type="spellEnd"/>
                          <w:r>
                            <w:rPr>
                              <w:color w:val="404040"/>
                              <w:spacing w:val="-3"/>
                              <w:position w:val="5"/>
                              <w:sz w:val="14"/>
                            </w:rPr>
                            <w:t xml:space="preserve"> </w:t>
                          </w:r>
                          <w:r>
                            <w:rPr>
                              <w:color w:val="404040"/>
                            </w:rPr>
                            <w:t>GRADUATE</w:t>
                          </w:r>
                          <w:r>
                            <w:rPr>
                              <w:color w:val="404040"/>
                              <w:spacing w:val="-3"/>
                            </w:rPr>
                            <w:t xml:space="preserve"> </w:t>
                          </w:r>
                          <w:r>
                            <w:rPr>
                              <w:color w:val="404040"/>
                            </w:rPr>
                            <w:t>INTERNATIONAL</w:t>
                          </w:r>
                          <w:r>
                            <w:rPr>
                              <w:color w:val="404040"/>
                              <w:spacing w:val="-2"/>
                            </w:rPr>
                            <w:t xml:space="preserve"> CONFERENCE</w:t>
                          </w:r>
                        </w:p>
                        <w:p w:rsidR="00302927" w:rsidRDefault="00302927" w:rsidP="00302927">
                          <w:pPr>
                            <w:tabs>
                              <w:tab w:val="left" w:pos="928"/>
                            </w:tabs>
                            <w:spacing w:after="0" w:line="373" w:lineRule="exact"/>
                            <w:ind w:left="20"/>
                            <w:rPr>
                              <w:sz w:val="32"/>
                            </w:rPr>
                          </w:pPr>
                          <w:r>
                            <w:rPr>
                              <w:color w:val="001F5F"/>
                              <w:sz w:val="32"/>
                            </w:rPr>
                            <w:t>G</w:t>
                          </w:r>
                          <w:r>
                            <w:rPr>
                              <w:color w:val="001F5F"/>
                              <w:spacing w:val="2"/>
                              <w:sz w:val="32"/>
                            </w:rPr>
                            <w:t xml:space="preserve"> </w:t>
                          </w:r>
                          <w:r>
                            <w:rPr>
                              <w:color w:val="001F5F"/>
                              <w:sz w:val="32"/>
                            </w:rPr>
                            <w:t>I</w:t>
                          </w:r>
                          <w:r>
                            <w:rPr>
                              <w:color w:val="001F5F"/>
                              <w:spacing w:val="1"/>
                              <w:sz w:val="32"/>
                            </w:rPr>
                            <w:t xml:space="preserve"> </w:t>
                          </w:r>
                          <w:r>
                            <w:rPr>
                              <w:color w:val="001F5F"/>
                              <w:spacing w:val="-10"/>
                              <w:sz w:val="32"/>
                            </w:rPr>
                            <w:t>C</w:t>
                          </w:r>
                          <w:r>
                            <w:rPr>
                              <w:color w:val="001F5F"/>
                              <w:sz w:val="32"/>
                            </w:rPr>
                            <w:tab/>
                            <w:t>P</w:t>
                          </w:r>
                          <w:r>
                            <w:rPr>
                              <w:color w:val="001F5F"/>
                              <w:spacing w:val="-5"/>
                              <w:sz w:val="32"/>
                            </w:rPr>
                            <w:t xml:space="preserve"> </w:t>
                          </w:r>
                          <w:r>
                            <w:rPr>
                              <w:color w:val="001F5F"/>
                              <w:sz w:val="32"/>
                            </w:rPr>
                            <w:t>R</w:t>
                          </w:r>
                          <w:r>
                            <w:rPr>
                              <w:color w:val="001F5F"/>
                              <w:spacing w:val="2"/>
                              <w:sz w:val="32"/>
                            </w:rPr>
                            <w:t xml:space="preserve"> </w:t>
                          </w:r>
                          <w:r>
                            <w:rPr>
                              <w:color w:val="001F5F"/>
                              <w:sz w:val="32"/>
                            </w:rPr>
                            <w:t>O C</w:t>
                          </w:r>
                          <w:r>
                            <w:rPr>
                              <w:color w:val="001F5F"/>
                              <w:spacing w:val="-3"/>
                              <w:sz w:val="32"/>
                            </w:rPr>
                            <w:t xml:space="preserve"> </w:t>
                          </w:r>
                          <w:r>
                            <w:rPr>
                              <w:color w:val="001F5F"/>
                              <w:sz w:val="32"/>
                            </w:rPr>
                            <w:t>E</w:t>
                          </w:r>
                          <w:r>
                            <w:rPr>
                              <w:color w:val="001F5F"/>
                              <w:spacing w:val="1"/>
                              <w:sz w:val="32"/>
                            </w:rPr>
                            <w:t xml:space="preserve"> </w:t>
                          </w:r>
                          <w:proofErr w:type="spellStart"/>
                          <w:r>
                            <w:rPr>
                              <w:color w:val="001F5F"/>
                              <w:sz w:val="32"/>
                            </w:rPr>
                            <w:t>E</w:t>
                          </w:r>
                          <w:proofErr w:type="spellEnd"/>
                          <w:r>
                            <w:rPr>
                              <w:color w:val="001F5F"/>
                              <w:spacing w:val="2"/>
                              <w:sz w:val="32"/>
                            </w:rPr>
                            <w:t xml:space="preserve"> </w:t>
                          </w:r>
                          <w:r>
                            <w:rPr>
                              <w:color w:val="001F5F"/>
                              <w:sz w:val="32"/>
                            </w:rPr>
                            <w:t>D</w:t>
                          </w:r>
                          <w:r>
                            <w:rPr>
                              <w:color w:val="001F5F"/>
                              <w:spacing w:val="-3"/>
                              <w:sz w:val="32"/>
                            </w:rPr>
                            <w:t xml:space="preserve"> </w:t>
                          </w:r>
                          <w:r>
                            <w:rPr>
                              <w:color w:val="001F5F"/>
                              <w:sz w:val="32"/>
                            </w:rPr>
                            <w:t>I</w:t>
                          </w:r>
                          <w:r>
                            <w:rPr>
                              <w:color w:val="001F5F"/>
                              <w:spacing w:val="1"/>
                              <w:sz w:val="32"/>
                            </w:rPr>
                            <w:t xml:space="preserve"> </w:t>
                          </w:r>
                          <w:r>
                            <w:rPr>
                              <w:color w:val="001F5F"/>
                              <w:sz w:val="32"/>
                            </w:rPr>
                            <w:t>N</w:t>
                          </w:r>
                          <w:r>
                            <w:rPr>
                              <w:color w:val="001F5F"/>
                              <w:spacing w:val="-1"/>
                              <w:sz w:val="32"/>
                            </w:rPr>
                            <w:t xml:space="preserve"> </w:t>
                          </w:r>
                          <w:r>
                            <w:rPr>
                              <w:color w:val="001F5F"/>
                              <w:spacing w:val="-10"/>
                              <w:sz w:val="32"/>
                            </w:rPr>
                            <w:t>G</w:t>
                          </w:r>
                        </w:p>
                        <w:p w:rsidR="00302927" w:rsidRDefault="00284C1D" w:rsidP="00302927">
                          <w:pPr>
                            <w:spacing w:after="0"/>
                            <w:ind w:left="20"/>
                            <w:rPr>
                              <w:rFonts w:ascii="Calibri"/>
                              <w:sz w:val="18"/>
                            </w:rPr>
                          </w:pPr>
                          <w:hyperlink r:id="rId1">
                            <w:r w:rsidR="00302927">
                              <w:rPr>
                                <w:rFonts w:ascii="Calibri"/>
                                <w:color w:val="7E7E7E"/>
                                <w:spacing w:val="-2"/>
                                <w:sz w:val="18"/>
                              </w:rPr>
                              <w:t>http://proceedings.uinbukittinggi.ac.id/gic</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2" o:spid="_x0000_s1026" type="#_x0000_t202" style="position:absolute;left:0;text-align:left;margin-left:76.6pt;margin-top:40.6pt;width:275.8pt;height:53.2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" filled="f" stroked="f">
              <v:path arrowok="t"/>
              <v:textbox inset="0,0,0,0">
                <w:txbxContent>
                  <w:p w:rsidR="00302927" w:rsidRDefault="00302927" w:rsidP="00302927">
                    <w:pPr>
                      <w:spacing w:after="0" w:line="255" w:lineRule="exact"/>
                      <w:ind w:left="20"/>
                    </w:pPr>
                    <w:r>
                      <w:rPr>
                        <w:color w:val="404040"/>
                      </w:rPr>
                      <w:t>The</w:t>
                    </w:r>
                    <w:r>
                      <w:rPr>
                        <w:color w:val="404040"/>
                        <w:spacing w:val="-4"/>
                      </w:rPr>
                      <w:t xml:space="preserve"> </w:t>
                    </w:r>
                    <w:r>
                      <w:rPr>
                        <w:color w:val="404040"/>
                      </w:rPr>
                      <w:t>7</w:t>
                    </w:r>
                    <w:proofErr w:type="spellStart"/>
                    <w:r>
                      <w:rPr>
                        <w:color w:val="404040"/>
                        <w:position w:val="5"/>
                        <w:sz w:val="14"/>
                      </w:rPr>
                      <w:t>Th</w:t>
                    </w:r>
                    <w:proofErr w:type="spellEnd"/>
                    <w:r>
                      <w:rPr>
                        <w:color w:val="404040"/>
                        <w:spacing w:val="-3"/>
                        <w:position w:val="5"/>
                        <w:sz w:val="14"/>
                      </w:rPr>
                      <w:t xml:space="preserve"> </w:t>
                    </w:r>
                    <w:r>
                      <w:rPr>
                        <w:color w:val="404040"/>
                      </w:rPr>
                      <w:t>GRADUATE</w:t>
                    </w:r>
                    <w:r>
                      <w:rPr>
                        <w:color w:val="404040"/>
                        <w:spacing w:val="-3"/>
                      </w:rPr>
                      <w:t xml:space="preserve"> </w:t>
                    </w:r>
                    <w:r>
                      <w:rPr>
                        <w:color w:val="404040"/>
                      </w:rPr>
                      <w:t>INTERNATIONAL</w:t>
                    </w:r>
                    <w:r>
                      <w:rPr>
                        <w:color w:val="404040"/>
                        <w:spacing w:val="-2"/>
                      </w:rPr>
                      <w:t xml:space="preserve"> CONFERENCE</w:t>
                    </w:r>
                  </w:p>
                  <w:p w:rsidR="00302927" w:rsidRDefault="00302927" w:rsidP="00302927">
                    <w:pPr>
                      <w:tabs>
                        <w:tab w:val="left" w:pos="928"/>
                      </w:tabs>
                      <w:spacing w:after="0" w:line="373" w:lineRule="exact"/>
                      <w:ind w:left="20"/>
                      <w:rPr>
                        <w:sz w:val="32"/>
                      </w:rPr>
                    </w:pPr>
                    <w:r>
                      <w:rPr>
                        <w:color w:val="001F5F"/>
                        <w:sz w:val="32"/>
                      </w:rPr>
                      <w:t>G</w:t>
                    </w:r>
                    <w:r>
                      <w:rPr>
                        <w:color w:val="001F5F"/>
                        <w:spacing w:val="2"/>
                        <w:sz w:val="32"/>
                      </w:rPr>
                      <w:t xml:space="preserve"> </w:t>
                    </w:r>
                    <w:r>
                      <w:rPr>
                        <w:color w:val="001F5F"/>
                        <w:sz w:val="32"/>
                      </w:rPr>
                      <w:t>I</w:t>
                    </w:r>
                    <w:r>
                      <w:rPr>
                        <w:color w:val="001F5F"/>
                        <w:spacing w:val="1"/>
                        <w:sz w:val="32"/>
                      </w:rPr>
                      <w:t xml:space="preserve"> </w:t>
                    </w:r>
                    <w:r>
                      <w:rPr>
                        <w:color w:val="001F5F"/>
                        <w:spacing w:val="-10"/>
                        <w:sz w:val="32"/>
                      </w:rPr>
                      <w:t>C</w:t>
                    </w:r>
                    <w:r>
                      <w:rPr>
                        <w:color w:val="001F5F"/>
                        <w:sz w:val="32"/>
                      </w:rPr>
                      <w:tab/>
                      <w:t>P</w:t>
                    </w:r>
                    <w:r>
                      <w:rPr>
                        <w:color w:val="001F5F"/>
                        <w:spacing w:val="-5"/>
                        <w:sz w:val="32"/>
                      </w:rPr>
                      <w:t xml:space="preserve"> </w:t>
                    </w:r>
                    <w:r>
                      <w:rPr>
                        <w:color w:val="001F5F"/>
                        <w:sz w:val="32"/>
                      </w:rPr>
                      <w:t>R</w:t>
                    </w:r>
                    <w:r>
                      <w:rPr>
                        <w:color w:val="001F5F"/>
                        <w:spacing w:val="2"/>
                        <w:sz w:val="32"/>
                      </w:rPr>
                      <w:t xml:space="preserve"> </w:t>
                    </w:r>
                    <w:r>
                      <w:rPr>
                        <w:color w:val="001F5F"/>
                        <w:sz w:val="32"/>
                      </w:rPr>
                      <w:t>O C</w:t>
                    </w:r>
                    <w:r>
                      <w:rPr>
                        <w:color w:val="001F5F"/>
                        <w:spacing w:val="-3"/>
                        <w:sz w:val="32"/>
                      </w:rPr>
                      <w:t xml:space="preserve"> </w:t>
                    </w:r>
                    <w:r>
                      <w:rPr>
                        <w:color w:val="001F5F"/>
                        <w:sz w:val="32"/>
                      </w:rPr>
                      <w:t>E</w:t>
                    </w:r>
                    <w:r>
                      <w:rPr>
                        <w:color w:val="001F5F"/>
                        <w:spacing w:val="1"/>
                        <w:sz w:val="32"/>
                      </w:rPr>
                      <w:t xml:space="preserve"> </w:t>
                    </w:r>
                    <w:proofErr w:type="spellStart"/>
                    <w:r>
                      <w:rPr>
                        <w:color w:val="001F5F"/>
                        <w:sz w:val="32"/>
                      </w:rPr>
                      <w:t>E</w:t>
                    </w:r>
                    <w:proofErr w:type="spellEnd"/>
                    <w:r>
                      <w:rPr>
                        <w:color w:val="001F5F"/>
                        <w:spacing w:val="2"/>
                        <w:sz w:val="32"/>
                      </w:rPr>
                      <w:t xml:space="preserve"> </w:t>
                    </w:r>
                    <w:r>
                      <w:rPr>
                        <w:color w:val="001F5F"/>
                        <w:sz w:val="32"/>
                      </w:rPr>
                      <w:t>D</w:t>
                    </w:r>
                    <w:r>
                      <w:rPr>
                        <w:color w:val="001F5F"/>
                        <w:spacing w:val="-3"/>
                        <w:sz w:val="32"/>
                      </w:rPr>
                      <w:t xml:space="preserve"> </w:t>
                    </w:r>
                    <w:r>
                      <w:rPr>
                        <w:color w:val="001F5F"/>
                        <w:sz w:val="32"/>
                      </w:rPr>
                      <w:t>I</w:t>
                    </w:r>
                    <w:r>
                      <w:rPr>
                        <w:color w:val="001F5F"/>
                        <w:spacing w:val="1"/>
                        <w:sz w:val="32"/>
                      </w:rPr>
                      <w:t xml:space="preserve"> </w:t>
                    </w:r>
                    <w:r>
                      <w:rPr>
                        <w:color w:val="001F5F"/>
                        <w:sz w:val="32"/>
                      </w:rPr>
                      <w:t>N</w:t>
                    </w:r>
                    <w:r>
                      <w:rPr>
                        <w:color w:val="001F5F"/>
                        <w:spacing w:val="-1"/>
                        <w:sz w:val="32"/>
                      </w:rPr>
                      <w:t xml:space="preserve"> </w:t>
                    </w:r>
                    <w:r>
                      <w:rPr>
                        <w:color w:val="001F5F"/>
                        <w:spacing w:val="-10"/>
                        <w:sz w:val="32"/>
                      </w:rPr>
                      <w:t>G</w:t>
                    </w:r>
                  </w:p>
                  <w:p w:rsidR="00302927" w:rsidRDefault="001C7FC2" w:rsidP="00302927">
                    <w:pPr>
                      <w:spacing w:after="0"/>
                      <w:ind w:left="20"/>
                      <w:rPr>
                        <w:rFonts w:ascii="Calibri"/>
                        <w:sz w:val="18"/>
                      </w:rPr>
                    </w:pPr>
                    <w:hyperlink r:id="rId2">
                      <w:r w:rsidR="00302927">
                        <w:rPr>
                          <w:rFonts w:ascii="Calibri"/>
                          <w:color w:val="7E7E7E"/>
                          <w:spacing w:val="-2"/>
                          <w:sz w:val="18"/>
                        </w:rPr>
                        <w:t>http://proceedings.uinbukittinggi.ac.id/gic</w:t>
                      </w:r>
                    </w:hyperlink>
                  </w:p>
                </w:txbxContent>
              </v:textbox>
              <w10:wrap anchorx="page" anchory="page"/>
            </v:shape>
          </w:pict>
        </mc:Fallback>
      </mc:AlternateContent>
    </w:r>
  </w:p>
  <w:p w:rsidR="00302927" w:rsidRDefault="00302927" w:rsidP="00302927">
    <w:pPr>
      <w:pStyle w:val="Header"/>
    </w:pPr>
  </w:p>
  <w:p w:rsidR="00302927" w:rsidRDefault="00302927" w:rsidP="00302927">
    <w:pPr>
      <w:pStyle w:val="Header"/>
    </w:pPr>
  </w:p>
  <w:p w:rsidR="00302927" w:rsidRDefault="00302927" w:rsidP="00302927">
    <w:pPr>
      <w:pStyle w:val="Header"/>
    </w:pPr>
  </w:p>
  <w:p w:rsidR="00302927" w:rsidRPr="00302927" w:rsidRDefault="00302927" w:rsidP="003029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40"/>
    </w:tblGrid>
    <w:tr w:rsidR="00DD54FE" w:rsidTr="00CD7F95">
      <w:tc>
        <w:tcPr>
          <w:tcW w:w="9240" w:type="dxa"/>
        </w:tcPr>
        <w:p w:rsidR="00DD54FE" w:rsidRPr="008D5EF6" w:rsidRDefault="00DD54FE" w:rsidP="00CD7F95">
          <w:pPr>
            <w:tabs>
              <w:tab w:val="left" w:pos="1260"/>
            </w:tabs>
            <w:adjustRightInd w:val="0"/>
            <w:snapToGrid w:val="0"/>
            <w:spacing w:after="0"/>
            <w:jc w:val="left"/>
            <w:rPr>
              <w:rFonts w:ascii="Cambria" w:hAnsi="Cambria"/>
              <w:color w:val="404040" w:themeColor="text1" w:themeTint="BF"/>
              <w:sz w:val="22"/>
              <w:szCs w:val="22"/>
              <w:lang w:val="en-US"/>
            </w:rPr>
          </w:pPr>
          <w:r w:rsidRPr="008D5EF6">
            <w:rPr>
              <w:noProof/>
              <w:sz w:val="22"/>
              <w:szCs w:val="22"/>
              <w:lang w:val="en-US" w:eastAsia="en-US"/>
            </w:rPr>
            <w:drawing>
              <wp:anchor distT="0" distB="0" distL="114300" distR="114300" simplePos="0" relativeHeight="251674624" behindDoc="1" locked="0" layoutInCell="1" allowOverlap="1" wp14:anchorId="2DB43212" wp14:editId="74F19F5F">
                <wp:simplePos x="0" y="0"/>
                <wp:positionH relativeFrom="column">
                  <wp:posOffset>-68580</wp:posOffset>
                </wp:positionH>
                <wp:positionV relativeFrom="paragraph">
                  <wp:posOffset>0</wp:posOffset>
                </wp:positionV>
                <wp:extent cx="1132840" cy="715645"/>
                <wp:effectExtent l="0" t="0" r="0" b="8255"/>
                <wp:wrapTight wrapText="bothSides">
                  <wp:wrapPolygon edited="0">
                    <wp:start x="0" y="0"/>
                    <wp:lineTo x="0" y="21274"/>
                    <wp:lineTo x="21067" y="21274"/>
                    <wp:lineTo x="21067"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2444" t="17214" r="22550" b="21271"/>
                        <a:stretch/>
                      </pic:blipFill>
                      <pic:spPr bwMode="auto">
                        <a:xfrm>
                          <a:off x="0" y="0"/>
                          <a:ext cx="1132840" cy="715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5EF6">
            <w:rPr>
              <w:rFonts w:ascii="Cambria" w:hAnsi="Cambria"/>
              <w:noProof/>
              <w:color w:val="404040" w:themeColor="text1" w:themeTint="BF"/>
              <w:sz w:val="22"/>
              <w:szCs w:val="22"/>
              <w:lang w:val="en-US" w:eastAsia="en-US"/>
            </w:rPr>
            <w:t>The 7</w:t>
          </w:r>
          <w:r w:rsidRPr="008D5EF6">
            <w:rPr>
              <w:rFonts w:ascii="Cambria" w:hAnsi="Cambria"/>
              <w:noProof/>
              <w:color w:val="404040" w:themeColor="text1" w:themeTint="BF"/>
              <w:sz w:val="22"/>
              <w:szCs w:val="22"/>
              <w:vertAlign w:val="superscript"/>
              <w:lang w:val="en-US" w:eastAsia="en-US"/>
            </w:rPr>
            <w:t>Th</w:t>
          </w:r>
          <w:r w:rsidRPr="008D5EF6">
            <w:rPr>
              <w:rFonts w:ascii="Cambria" w:hAnsi="Cambria"/>
              <w:noProof/>
              <w:color w:val="404040" w:themeColor="text1" w:themeTint="BF"/>
              <w:sz w:val="22"/>
              <w:szCs w:val="22"/>
              <w:lang w:val="en-US" w:eastAsia="en-US"/>
            </w:rPr>
            <w:t xml:space="preserve"> Graduate International Conference </w:t>
          </w:r>
          <w:r w:rsidRPr="008D5EF6">
            <w:rPr>
              <w:rFonts w:ascii="Cambria" w:hAnsi="Cambria"/>
              <w:color w:val="404040" w:themeColor="text1" w:themeTint="BF"/>
              <w:sz w:val="22"/>
              <w:szCs w:val="22"/>
              <w:lang w:val="id-ID"/>
            </w:rPr>
            <w:t>v</w:t>
          </w:r>
          <w:r w:rsidRPr="008D5EF6">
            <w:rPr>
              <w:rFonts w:ascii="Cambria" w:hAnsi="Cambria"/>
              <w:color w:val="404040" w:themeColor="text1" w:themeTint="BF"/>
              <w:sz w:val="22"/>
              <w:szCs w:val="22"/>
              <w:lang w:val="en-US"/>
            </w:rPr>
            <w:t xml:space="preserve">ii </w:t>
          </w:r>
          <w:r w:rsidRPr="008D5EF6">
            <w:rPr>
              <w:rFonts w:ascii="Cambria" w:hAnsi="Cambria"/>
              <w:color w:val="404040" w:themeColor="text1" w:themeTint="BF"/>
              <w:sz w:val="22"/>
              <w:szCs w:val="22"/>
              <w:lang w:val="id-ID"/>
            </w:rPr>
            <w:t>(i)</w:t>
          </w:r>
          <w:r w:rsidRPr="008D5EF6">
            <w:rPr>
              <w:rFonts w:ascii="Cambria" w:hAnsi="Cambria"/>
              <w:color w:val="404040" w:themeColor="text1" w:themeTint="BF"/>
              <w:sz w:val="22"/>
              <w:szCs w:val="22"/>
              <w:lang w:val="en-US"/>
            </w:rPr>
            <w:t xml:space="preserve"> 1</w:t>
          </w:r>
          <w:r w:rsidR="008D5EF6" w:rsidRPr="008D5EF6">
            <w:rPr>
              <w:rFonts w:ascii="Cambria" w:hAnsi="Cambria"/>
              <w:color w:val="404040" w:themeColor="text1" w:themeTint="BF"/>
              <w:sz w:val="22"/>
              <w:szCs w:val="22"/>
              <w:lang w:val="en-US"/>
            </w:rPr>
            <w:t>04</w:t>
          </w:r>
          <w:r w:rsidRPr="008D5EF6">
            <w:rPr>
              <w:rFonts w:ascii="Cambria" w:hAnsi="Cambria"/>
              <w:color w:val="404040" w:themeColor="text1" w:themeTint="BF"/>
              <w:sz w:val="22"/>
              <w:szCs w:val="22"/>
              <w:lang w:val="en-US"/>
            </w:rPr>
            <w:t>-1</w:t>
          </w:r>
          <w:r w:rsidR="008D5EF6" w:rsidRPr="008D5EF6">
            <w:rPr>
              <w:rFonts w:ascii="Cambria" w:hAnsi="Cambria"/>
              <w:color w:val="404040" w:themeColor="text1" w:themeTint="BF"/>
              <w:sz w:val="22"/>
              <w:szCs w:val="22"/>
              <w:lang w:val="en-US"/>
            </w:rPr>
            <w:t>1</w:t>
          </w:r>
          <w:r w:rsidRPr="008D5EF6">
            <w:rPr>
              <w:rFonts w:ascii="Cambria" w:hAnsi="Cambria"/>
              <w:color w:val="404040" w:themeColor="text1" w:themeTint="BF"/>
              <w:sz w:val="22"/>
              <w:szCs w:val="22"/>
              <w:lang w:val="en-US"/>
            </w:rPr>
            <w:t>4 (2025)</w:t>
          </w:r>
        </w:p>
        <w:p w:rsidR="00DD54FE" w:rsidRPr="00F91FE1" w:rsidRDefault="00DD54FE" w:rsidP="00CD7F95">
          <w:pPr>
            <w:tabs>
              <w:tab w:val="left" w:pos="1260"/>
            </w:tabs>
            <w:adjustRightInd w:val="0"/>
            <w:snapToGrid w:val="0"/>
            <w:spacing w:after="0"/>
            <w:jc w:val="left"/>
            <w:rPr>
              <w:rFonts w:ascii="Cambria" w:hAnsi="Cambria"/>
              <w:color w:val="404040" w:themeColor="text1" w:themeTint="BF"/>
              <w:szCs w:val="20"/>
              <w:lang w:val="en-US"/>
            </w:rPr>
          </w:pPr>
          <w:r w:rsidRPr="00F91FE1">
            <w:rPr>
              <w:rFonts w:ascii="Cambria" w:hAnsi="Cambria"/>
              <w:color w:val="404040" w:themeColor="text1" w:themeTint="BF"/>
              <w:szCs w:val="20"/>
            </w:rPr>
            <w:t>Received May 2025 / Revised July 2025 / Accepted August 2025</w:t>
          </w:r>
        </w:p>
        <w:p w:rsidR="00DD54FE" w:rsidRDefault="00DD54FE" w:rsidP="00CD7F95">
          <w:pPr>
            <w:tabs>
              <w:tab w:val="left" w:pos="1260"/>
            </w:tabs>
            <w:adjustRightInd w:val="0"/>
            <w:snapToGrid w:val="0"/>
            <w:spacing w:after="0"/>
            <w:jc w:val="left"/>
            <w:rPr>
              <w:rFonts w:ascii="Cambria" w:hAnsi="Cambria"/>
              <w:color w:val="404040" w:themeColor="text1" w:themeTint="BF"/>
              <w:szCs w:val="22"/>
              <w:lang w:val="en-US"/>
            </w:rPr>
          </w:pPr>
          <w:r w:rsidRPr="00381026">
            <w:rPr>
              <w:rFonts w:ascii="Cambria" w:hAnsi="Cambria"/>
              <w:color w:val="002060"/>
              <w:sz w:val="32"/>
              <w:szCs w:val="32"/>
            </w:rPr>
            <w:t>GIC</w:t>
          </w:r>
          <w:r>
            <w:rPr>
              <w:rFonts w:ascii="Cambria" w:hAnsi="Cambria"/>
              <w:color w:val="002060"/>
              <w:sz w:val="32"/>
              <w:szCs w:val="32"/>
            </w:rPr>
            <w:t xml:space="preserve"> </w:t>
          </w:r>
          <w:r w:rsidRPr="00381026">
            <w:rPr>
              <w:rFonts w:ascii="Cambria" w:hAnsi="Cambria"/>
              <w:color w:val="002060"/>
              <w:sz w:val="32"/>
              <w:szCs w:val="32"/>
            </w:rPr>
            <w:t>PROCEEDING</w:t>
          </w:r>
        </w:p>
        <w:p w:rsidR="00DD54FE" w:rsidRPr="00DD54FE" w:rsidRDefault="00284C1D" w:rsidP="00CD7F95">
          <w:pPr>
            <w:tabs>
              <w:tab w:val="left" w:pos="1260"/>
            </w:tabs>
            <w:adjustRightInd w:val="0"/>
            <w:snapToGrid w:val="0"/>
            <w:jc w:val="left"/>
            <w:rPr>
              <w:rFonts w:asciiTheme="minorHAnsi" w:hAnsiTheme="minorHAnsi" w:cstheme="minorHAnsi"/>
              <w:color w:val="7F7F7F"/>
              <w:szCs w:val="22"/>
            </w:rPr>
          </w:pPr>
          <w:hyperlink r:id="rId2" w:history="1">
            <w:r w:rsidR="00DD54FE" w:rsidRPr="000A669A">
              <w:rPr>
                <w:rStyle w:val="Hyperlink"/>
                <w:rFonts w:asciiTheme="minorHAnsi" w:hAnsiTheme="minorHAnsi" w:cstheme="minorHAnsi"/>
                <w:szCs w:val="20"/>
              </w:rPr>
              <w:t>http://proceedings.uinbukittinggi.ac.id/gic/</w:t>
            </w:r>
          </w:hyperlink>
        </w:p>
      </w:tc>
    </w:tr>
  </w:tbl>
  <w:p w:rsidR="00DD54FE" w:rsidRPr="0075277C" w:rsidRDefault="00DD54FE" w:rsidP="00DD54FE">
    <w:pPr>
      <w:pStyle w:val="Header"/>
      <w:spacing w:line="20" w:lineRule="exact"/>
    </w:pPr>
  </w:p>
  <w:p w:rsidR="00302927" w:rsidRPr="00DD54FE" w:rsidRDefault="00302927" w:rsidP="00DD54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3F0F8C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heme="majorHAnsi" w:hAnsiTheme="majorHAnsi" w:hint="default"/>
        <w:sz w:val="24"/>
      </w:rPr>
    </w:lvl>
    <w:lvl w:ilvl="2">
      <w:start w:val="1"/>
      <w:numFmt w:val="decimal"/>
      <w:isLgl/>
      <w:lvlText w:val="%1.%2.%3"/>
      <w:lvlJc w:val="left"/>
      <w:pPr>
        <w:ind w:left="720" w:hanging="720"/>
      </w:pPr>
      <w:rPr>
        <w:rFonts w:asciiTheme="majorHAnsi" w:hAnsiTheme="majorHAnsi" w:hint="default"/>
        <w:sz w:val="24"/>
      </w:rPr>
    </w:lvl>
    <w:lvl w:ilvl="3">
      <w:start w:val="1"/>
      <w:numFmt w:val="decimal"/>
      <w:isLgl/>
      <w:lvlText w:val="%1.%2.%3.%4"/>
      <w:lvlJc w:val="left"/>
      <w:pPr>
        <w:ind w:left="2160" w:hanging="720"/>
      </w:pPr>
      <w:rPr>
        <w:rFonts w:ascii="Calibri Light" w:hAnsi="Calibri Light" w:hint="default"/>
        <w:sz w:val="24"/>
      </w:rPr>
    </w:lvl>
    <w:lvl w:ilvl="4">
      <w:start w:val="1"/>
      <w:numFmt w:val="decimal"/>
      <w:isLgl/>
      <w:lvlText w:val="%1.%2.%3.%4.%5"/>
      <w:lvlJc w:val="left"/>
      <w:pPr>
        <w:ind w:left="2880" w:hanging="1080"/>
      </w:pPr>
      <w:rPr>
        <w:rFonts w:ascii="Calibri Light" w:hAnsi="Calibri Light" w:hint="default"/>
        <w:sz w:val="24"/>
      </w:rPr>
    </w:lvl>
    <w:lvl w:ilvl="5">
      <w:start w:val="1"/>
      <w:numFmt w:val="decimal"/>
      <w:isLgl/>
      <w:lvlText w:val="%1.%2.%3.%4.%5.%6"/>
      <w:lvlJc w:val="left"/>
      <w:pPr>
        <w:ind w:left="3240" w:hanging="1080"/>
      </w:pPr>
      <w:rPr>
        <w:rFonts w:ascii="Calibri Light" w:hAnsi="Calibri Light" w:hint="default"/>
        <w:sz w:val="24"/>
      </w:rPr>
    </w:lvl>
    <w:lvl w:ilvl="6">
      <w:start w:val="1"/>
      <w:numFmt w:val="decimal"/>
      <w:isLgl/>
      <w:lvlText w:val="%1.%2.%3.%4.%5.%6.%7"/>
      <w:lvlJc w:val="left"/>
      <w:pPr>
        <w:ind w:left="3960" w:hanging="1440"/>
      </w:pPr>
      <w:rPr>
        <w:rFonts w:ascii="Calibri Light" w:hAnsi="Calibri Light" w:hint="default"/>
        <w:sz w:val="24"/>
      </w:rPr>
    </w:lvl>
    <w:lvl w:ilvl="7">
      <w:start w:val="1"/>
      <w:numFmt w:val="decimal"/>
      <w:isLgl/>
      <w:lvlText w:val="%1.%2.%3.%4.%5.%6.%7.%8"/>
      <w:lvlJc w:val="left"/>
      <w:pPr>
        <w:ind w:left="4320" w:hanging="1440"/>
      </w:pPr>
      <w:rPr>
        <w:rFonts w:ascii="Calibri Light" w:hAnsi="Calibri Light" w:hint="default"/>
        <w:sz w:val="24"/>
      </w:rPr>
    </w:lvl>
    <w:lvl w:ilvl="8">
      <w:start w:val="1"/>
      <w:numFmt w:val="decimal"/>
      <w:isLgl/>
      <w:lvlText w:val="%1.%2.%3.%4.%5.%6.%7.%8.%9"/>
      <w:lvlJc w:val="left"/>
      <w:pPr>
        <w:ind w:left="5040" w:hanging="1800"/>
      </w:pPr>
      <w:rPr>
        <w:rFonts w:ascii="Calibri Light" w:hAnsi="Calibri Light" w:hint="default"/>
        <w:sz w:val="24"/>
      </w:rPr>
    </w:lvl>
  </w:abstractNum>
  <w:abstractNum w:abstractNumId="1">
    <w:nsid w:val="00000002"/>
    <w:multiLevelType w:val="multilevel"/>
    <w:tmpl w:val="78ACBCF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hint="default"/>
        <w:b w:val="0"/>
        <w:sz w:val="20"/>
      </w:rPr>
    </w:lvl>
    <w:lvl w:ilvl="2">
      <w:start w:val="1"/>
      <w:numFmt w:val="decimal"/>
      <w:isLgl/>
      <w:lvlText w:val="%1.%2.%3"/>
      <w:lvlJc w:val="left"/>
      <w:pPr>
        <w:ind w:left="1080" w:hanging="720"/>
      </w:pPr>
      <w:rPr>
        <w:rFonts w:ascii="Times New Roman" w:hAnsi="Times New Roman" w:hint="default"/>
        <w:b w:val="0"/>
        <w:sz w:val="20"/>
      </w:rPr>
    </w:lvl>
    <w:lvl w:ilvl="3">
      <w:start w:val="1"/>
      <w:numFmt w:val="decimal"/>
      <w:isLgl/>
      <w:lvlText w:val="%1.%2.%3.%4"/>
      <w:lvlJc w:val="left"/>
      <w:pPr>
        <w:ind w:left="1440" w:hanging="1080"/>
      </w:pPr>
      <w:rPr>
        <w:rFonts w:ascii="Times New Roman" w:hAnsi="Times New Roman" w:hint="default"/>
        <w:b w:val="0"/>
        <w:sz w:val="20"/>
      </w:rPr>
    </w:lvl>
    <w:lvl w:ilvl="4">
      <w:start w:val="1"/>
      <w:numFmt w:val="decimal"/>
      <w:isLgl/>
      <w:lvlText w:val="%1.%2.%3.%4.%5"/>
      <w:lvlJc w:val="left"/>
      <w:pPr>
        <w:ind w:left="1440" w:hanging="1080"/>
      </w:pPr>
      <w:rPr>
        <w:rFonts w:ascii="Times New Roman" w:hAnsi="Times New Roman" w:hint="default"/>
        <w:b w:val="0"/>
        <w:sz w:val="20"/>
      </w:rPr>
    </w:lvl>
    <w:lvl w:ilvl="5">
      <w:start w:val="1"/>
      <w:numFmt w:val="decimal"/>
      <w:isLgl/>
      <w:lvlText w:val="%1.%2.%3.%4.%5.%6"/>
      <w:lvlJc w:val="left"/>
      <w:pPr>
        <w:ind w:left="1800" w:hanging="1440"/>
      </w:pPr>
      <w:rPr>
        <w:rFonts w:ascii="Times New Roman" w:hAnsi="Times New Roman" w:hint="default"/>
        <w:b w:val="0"/>
        <w:sz w:val="20"/>
      </w:rPr>
    </w:lvl>
    <w:lvl w:ilvl="6">
      <w:start w:val="1"/>
      <w:numFmt w:val="decimal"/>
      <w:isLgl/>
      <w:lvlText w:val="%1.%2.%3.%4.%5.%6.%7"/>
      <w:lvlJc w:val="left"/>
      <w:pPr>
        <w:ind w:left="1800" w:hanging="1440"/>
      </w:pPr>
      <w:rPr>
        <w:rFonts w:ascii="Times New Roman" w:hAnsi="Times New Roman" w:hint="default"/>
        <w:b w:val="0"/>
        <w:sz w:val="20"/>
      </w:rPr>
    </w:lvl>
    <w:lvl w:ilvl="7">
      <w:start w:val="1"/>
      <w:numFmt w:val="decimal"/>
      <w:isLgl/>
      <w:lvlText w:val="%1.%2.%3.%4.%5.%6.%7.%8"/>
      <w:lvlJc w:val="left"/>
      <w:pPr>
        <w:ind w:left="2160" w:hanging="1800"/>
      </w:pPr>
      <w:rPr>
        <w:rFonts w:ascii="Times New Roman" w:hAnsi="Times New Roman" w:hint="default"/>
        <w:b w:val="0"/>
        <w:sz w:val="20"/>
      </w:rPr>
    </w:lvl>
    <w:lvl w:ilvl="8">
      <w:start w:val="1"/>
      <w:numFmt w:val="decimal"/>
      <w:isLgl/>
      <w:lvlText w:val="%1.%2.%3.%4.%5.%6.%7.%8.%9"/>
      <w:lvlJc w:val="left"/>
      <w:pPr>
        <w:ind w:left="2160" w:hanging="1800"/>
      </w:pPr>
      <w:rPr>
        <w:rFonts w:ascii="Times New Roman" w:hAnsi="Times New Roman" w:hint="default"/>
        <w:b w:val="0"/>
        <w:sz w:val="20"/>
      </w:rPr>
    </w:lvl>
  </w:abstractNum>
  <w:abstractNum w:abstractNumId="2">
    <w:nsid w:val="033700FA"/>
    <w:multiLevelType w:val="hybridMultilevel"/>
    <w:tmpl w:val="2B3E7234"/>
    <w:lvl w:ilvl="0" w:tplc="927643BA">
      <w:start w:val="1"/>
      <w:numFmt w:val="decimal"/>
      <w:lvlText w:val="%1."/>
      <w:lvlJc w:val="left"/>
      <w:pPr>
        <w:ind w:left="432" w:hanging="360"/>
      </w:pPr>
      <w:rPr>
        <w:rFonts w:ascii="Times New Roman" w:eastAsia="Times New Roman" w:hAnsi="Times New Roman" w:cs="Times New Roman" w:hint="default"/>
        <w:b w:val="0"/>
        <w:bCs w:val="0"/>
        <w:i w:val="0"/>
        <w:iCs w:val="0"/>
        <w:spacing w:val="-1"/>
        <w:w w:val="101"/>
        <w:sz w:val="24"/>
        <w:szCs w:val="24"/>
        <w:lang w:val="en-US" w:eastAsia="en-US" w:bidi="ar-SA"/>
      </w:rPr>
    </w:lvl>
    <w:lvl w:ilvl="1" w:tplc="9D50B4A2">
      <w:numFmt w:val="bullet"/>
      <w:lvlText w:val="•"/>
      <w:lvlJc w:val="left"/>
      <w:pPr>
        <w:ind w:left="1374" w:hanging="360"/>
      </w:pPr>
      <w:rPr>
        <w:lang w:val="en-US" w:eastAsia="en-US" w:bidi="ar-SA"/>
      </w:rPr>
    </w:lvl>
    <w:lvl w:ilvl="2" w:tplc="48FAFF1C">
      <w:numFmt w:val="bullet"/>
      <w:lvlText w:val="•"/>
      <w:lvlJc w:val="left"/>
      <w:pPr>
        <w:ind w:left="2309" w:hanging="360"/>
      </w:pPr>
      <w:rPr>
        <w:lang w:val="en-US" w:eastAsia="en-US" w:bidi="ar-SA"/>
      </w:rPr>
    </w:lvl>
    <w:lvl w:ilvl="3" w:tplc="6DF00AD8">
      <w:numFmt w:val="bullet"/>
      <w:lvlText w:val="•"/>
      <w:lvlJc w:val="left"/>
      <w:pPr>
        <w:ind w:left="3243" w:hanging="360"/>
      </w:pPr>
      <w:rPr>
        <w:lang w:val="en-US" w:eastAsia="en-US" w:bidi="ar-SA"/>
      </w:rPr>
    </w:lvl>
    <w:lvl w:ilvl="4" w:tplc="5B18122A">
      <w:numFmt w:val="bullet"/>
      <w:lvlText w:val="•"/>
      <w:lvlJc w:val="left"/>
      <w:pPr>
        <w:ind w:left="4178" w:hanging="360"/>
      </w:pPr>
      <w:rPr>
        <w:lang w:val="en-US" w:eastAsia="en-US" w:bidi="ar-SA"/>
      </w:rPr>
    </w:lvl>
    <w:lvl w:ilvl="5" w:tplc="3430870C">
      <w:numFmt w:val="bullet"/>
      <w:lvlText w:val="•"/>
      <w:lvlJc w:val="left"/>
      <w:pPr>
        <w:ind w:left="5112" w:hanging="360"/>
      </w:pPr>
      <w:rPr>
        <w:lang w:val="en-US" w:eastAsia="en-US" w:bidi="ar-SA"/>
      </w:rPr>
    </w:lvl>
    <w:lvl w:ilvl="6" w:tplc="61AA2B2C">
      <w:numFmt w:val="bullet"/>
      <w:lvlText w:val="•"/>
      <w:lvlJc w:val="left"/>
      <w:pPr>
        <w:ind w:left="6047" w:hanging="360"/>
      </w:pPr>
      <w:rPr>
        <w:lang w:val="en-US" w:eastAsia="en-US" w:bidi="ar-SA"/>
      </w:rPr>
    </w:lvl>
    <w:lvl w:ilvl="7" w:tplc="BE4A9F80">
      <w:numFmt w:val="bullet"/>
      <w:lvlText w:val="•"/>
      <w:lvlJc w:val="left"/>
      <w:pPr>
        <w:ind w:left="6981" w:hanging="360"/>
      </w:pPr>
      <w:rPr>
        <w:lang w:val="en-US" w:eastAsia="en-US" w:bidi="ar-SA"/>
      </w:rPr>
    </w:lvl>
    <w:lvl w:ilvl="8" w:tplc="891EEEAE">
      <w:numFmt w:val="bullet"/>
      <w:lvlText w:val="•"/>
      <w:lvlJc w:val="left"/>
      <w:pPr>
        <w:ind w:left="7916" w:hanging="360"/>
      </w:pPr>
      <w:rPr>
        <w:lang w:val="en-US" w:eastAsia="en-US" w:bidi="ar-SA"/>
      </w:rPr>
    </w:lvl>
  </w:abstractNum>
  <w:abstractNum w:abstractNumId="3">
    <w:nsid w:val="050E199D"/>
    <w:multiLevelType w:val="hybridMultilevel"/>
    <w:tmpl w:val="1AB25F10"/>
    <w:lvl w:ilvl="0" w:tplc="04090015">
      <w:start w:val="1"/>
      <w:numFmt w:val="upperLetter"/>
      <w:lvlText w:val="%1."/>
      <w:lvlJc w:val="left"/>
      <w:pPr>
        <w:ind w:left="1287" w:hanging="360"/>
      </w:pPr>
    </w:lvl>
    <w:lvl w:ilvl="1" w:tplc="7A349BAA">
      <w:start w:val="1"/>
      <w:numFmt w:val="decimal"/>
      <w:lvlText w:val="%2."/>
      <w:lvlJc w:val="left"/>
      <w:pPr>
        <w:ind w:left="3087" w:hanging="144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8CB12F4"/>
    <w:multiLevelType w:val="multilevel"/>
    <w:tmpl w:val="BF5481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9F814DB"/>
    <w:multiLevelType w:val="hybridMultilevel"/>
    <w:tmpl w:val="AF7CAE8C"/>
    <w:lvl w:ilvl="0" w:tplc="04090015">
      <w:start w:val="1"/>
      <w:numFmt w:val="upperLetter"/>
      <w:lvlText w:val="%1."/>
      <w:lvlJc w:val="left"/>
      <w:pPr>
        <w:ind w:left="432" w:hanging="360"/>
      </w:pPr>
      <w:rPr>
        <w:rFonts w:hint="default"/>
        <w:b w:val="0"/>
        <w:bCs w:val="0"/>
        <w:i w:val="0"/>
        <w:iCs w:val="0"/>
        <w:spacing w:val="-1"/>
        <w:w w:val="101"/>
        <w:sz w:val="24"/>
        <w:szCs w:val="24"/>
        <w:lang w:val="en-US" w:eastAsia="en-US" w:bidi="ar-SA"/>
      </w:rPr>
    </w:lvl>
    <w:lvl w:ilvl="1" w:tplc="9D50B4A2">
      <w:numFmt w:val="bullet"/>
      <w:lvlText w:val="•"/>
      <w:lvlJc w:val="left"/>
      <w:pPr>
        <w:ind w:left="1374" w:hanging="360"/>
      </w:pPr>
      <w:rPr>
        <w:lang w:val="en-US" w:eastAsia="en-US" w:bidi="ar-SA"/>
      </w:rPr>
    </w:lvl>
    <w:lvl w:ilvl="2" w:tplc="48FAFF1C">
      <w:numFmt w:val="bullet"/>
      <w:lvlText w:val="•"/>
      <w:lvlJc w:val="left"/>
      <w:pPr>
        <w:ind w:left="2309" w:hanging="360"/>
      </w:pPr>
      <w:rPr>
        <w:lang w:val="en-US" w:eastAsia="en-US" w:bidi="ar-SA"/>
      </w:rPr>
    </w:lvl>
    <w:lvl w:ilvl="3" w:tplc="6DF00AD8">
      <w:numFmt w:val="bullet"/>
      <w:lvlText w:val="•"/>
      <w:lvlJc w:val="left"/>
      <w:pPr>
        <w:ind w:left="3243" w:hanging="360"/>
      </w:pPr>
      <w:rPr>
        <w:lang w:val="en-US" w:eastAsia="en-US" w:bidi="ar-SA"/>
      </w:rPr>
    </w:lvl>
    <w:lvl w:ilvl="4" w:tplc="5B18122A">
      <w:numFmt w:val="bullet"/>
      <w:lvlText w:val="•"/>
      <w:lvlJc w:val="left"/>
      <w:pPr>
        <w:ind w:left="4178" w:hanging="360"/>
      </w:pPr>
      <w:rPr>
        <w:lang w:val="en-US" w:eastAsia="en-US" w:bidi="ar-SA"/>
      </w:rPr>
    </w:lvl>
    <w:lvl w:ilvl="5" w:tplc="3430870C">
      <w:numFmt w:val="bullet"/>
      <w:lvlText w:val="•"/>
      <w:lvlJc w:val="left"/>
      <w:pPr>
        <w:ind w:left="5112" w:hanging="360"/>
      </w:pPr>
      <w:rPr>
        <w:lang w:val="en-US" w:eastAsia="en-US" w:bidi="ar-SA"/>
      </w:rPr>
    </w:lvl>
    <w:lvl w:ilvl="6" w:tplc="61AA2B2C">
      <w:numFmt w:val="bullet"/>
      <w:lvlText w:val="•"/>
      <w:lvlJc w:val="left"/>
      <w:pPr>
        <w:ind w:left="6047" w:hanging="360"/>
      </w:pPr>
      <w:rPr>
        <w:lang w:val="en-US" w:eastAsia="en-US" w:bidi="ar-SA"/>
      </w:rPr>
    </w:lvl>
    <w:lvl w:ilvl="7" w:tplc="BE4A9F80">
      <w:numFmt w:val="bullet"/>
      <w:lvlText w:val="•"/>
      <w:lvlJc w:val="left"/>
      <w:pPr>
        <w:ind w:left="6981" w:hanging="360"/>
      </w:pPr>
      <w:rPr>
        <w:lang w:val="en-US" w:eastAsia="en-US" w:bidi="ar-SA"/>
      </w:rPr>
    </w:lvl>
    <w:lvl w:ilvl="8" w:tplc="891EEEAE">
      <w:numFmt w:val="bullet"/>
      <w:lvlText w:val="•"/>
      <w:lvlJc w:val="left"/>
      <w:pPr>
        <w:ind w:left="7916" w:hanging="360"/>
      </w:pPr>
      <w:rPr>
        <w:lang w:val="en-US" w:eastAsia="en-US" w:bidi="ar-SA"/>
      </w:rPr>
    </w:lvl>
  </w:abstractNum>
  <w:abstractNum w:abstractNumId="6">
    <w:nsid w:val="0EF4699B"/>
    <w:multiLevelType w:val="multilevel"/>
    <w:tmpl w:val="5214493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117B56AA"/>
    <w:multiLevelType w:val="multilevel"/>
    <w:tmpl w:val="7DBE85A4"/>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13E85389"/>
    <w:multiLevelType w:val="multilevel"/>
    <w:tmpl w:val="DF30C49C"/>
    <w:lvl w:ilvl="0">
      <w:start w:val="3"/>
      <w:numFmt w:val="decimal"/>
      <w:lvlText w:val="%1."/>
      <w:lvlJc w:val="left"/>
      <w:pPr>
        <w:ind w:left="360" w:hanging="360"/>
      </w:pPr>
      <w:rPr>
        <w:rFonts w:hint="default"/>
      </w:rPr>
    </w:lvl>
    <w:lvl w:ilvl="1">
      <w:start w:val="1"/>
      <w:numFmt w:val="decimal"/>
      <w:lvlText w:val="%1.%2."/>
      <w:lvlJc w:val="left"/>
      <w:pPr>
        <w:ind w:left="922" w:hanging="72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686" w:hanging="108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450" w:hanging="144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3214" w:hanging="1800"/>
      </w:pPr>
      <w:rPr>
        <w:rFonts w:hint="default"/>
      </w:rPr>
    </w:lvl>
    <w:lvl w:ilvl="8">
      <w:start w:val="1"/>
      <w:numFmt w:val="decimal"/>
      <w:lvlText w:val="%1.%2.%3.%4.%5.%6.%7.%8.%9."/>
      <w:lvlJc w:val="left"/>
      <w:pPr>
        <w:ind w:left="3416" w:hanging="1800"/>
      </w:pPr>
      <w:rPr>
        <w:rFonts w:hint="default"/>
      </w:rPr>
    </w:lvl>
  </w:abstractNum>
  <w:abstractNum w:abstractNumId="9">
    <w:nsid w:val="27D54B3E"/>
    <w:multiLevelType w:val="multilevel"/>
    <w:tmpl w:val="8494800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2B0111D4"/>
    <w:multiLevelType w:val="multilevel"/>
    <w:tmpl w:val="948EB3C6"/>
    <w:lvl w:ilvl="0">
      <w:start w:val="1"/>
      <w:numFmt w:val="decimal"/>
      <w:lvlText w:val="%1."/>
      <w:lvlJc w:val="left"/>
      <w:pPr>
        <w:ind w:left="818" w:hanging="425"/>
      </w:pPr>
      <w:rPr>
        <w:rFonts w:ascii="Times New Roman" w:eastAsia="Times New Roman" w:hAnsi="Times New Roman" w:cs="Times New Roman" w:hint="default"/>
        <w:b/>
        <w:bCs/>
        <w:i w:val="0"/>
        <w:iCs w:val="0"/>
        <w:spacing w:val="-1"/>
        <w:w w:val="109"/>
        <w:sz w:val="24"/>
        <w:szCs w:val="24"/>
        <w:lang w:val="en-US" w:eastAsia="en-US" w:bidi="ar-SA"/>
      </w:rPr>
    </w:lvl>
    <w:lvl w:ilvl="1">
      <w:start w:val="1"/>
      <w:numFmt w:val="decimal"/>
      <w:lvlText w:val="%1.%2."/>
      <w:lvlJc w:val="left"/>
      <w:pPr>
        <w:ind w:left="448" w:hanging="444"/>
      </w:pPr>
      <w:rPr>
        <w:rFonts w:ascii="Times New Roman" w:eastAsia="Times New Roman" w:hAnsi="Times New Roman" w:cs="Times New Roman" w:hint="default"/>
        <w:b/>
        <w:bCs/>
        <w:i w:val="0"/>
        <w:iCs w:val="0"/>
        <w:spacing w:val="-1"/>
        <w:w w:val="105"/>
        <w:sz w:val="24"/>
        <w:szCs w:val="24"/>
        <w:lang w:val="en-US" w:eastAsia="en-US" w:bidi="ar-SA"/>
      </w:rPr>
    </w:lvl>
    <w:lvl w:ilvl="2">
      <w:start w:val="1"/>
      <w:numFmt w:val="decimal"/>
      <w:lvlText w:val="%3."/>
      <w:lvlJc w:val="left"/>
      <w:pPr>
        <w:ind w:left="1245" w:hanging="360"/>
      </w:pPr>
      <w:rPr>
        <w:rFonts w:ascii="Times New Roman" w:eastAsia="Times New Roman" w:hAnsi="Times New Roman" w:cs="Times New Roman" w:hint="default"/>
        <w:b w:val="0"/>
        <w:bCs w:val="0"/>
        <w:i w:val="0"/>
        <w:iCs w:val="0"/>
        <w:spacing w:val="-1"/>
        <w:w w:val="101"/>
        <w:sz w:val="24"/>
        <w:szCs w:val="24"/>
        <w:lang w:val="en-US" w:eastAsia="en-US" w:bidi="ar-SA"/>
      </w:rPr>
    </w:lvl>
    <w:lvl w:ilvl="3">
      <w:numFmt w:val="bullet"/>
      <w:lvlText w:val="•"/>
      <w:lvlJc w:val="left"/>
      <w:pPr>
        <w:ind w:left="2308" w:hanging="360"/>
      </w:pPr>
      <w:rPr>
        <w:lang w:val="en-US" w:eastAsia="en-US" w:bidi="ar-SA"/>
      </w:rPr>
    </w:lvl>
    <w:lvl w:ilvl="4">
      <w:numFmt w:val="bullet"/>
      <w:lvlText w:val="•"/>
      <w:lvlJc w:val="left"/>
      <w:pPr>
        <w:ind w:left="3376" w:hanging="360"/>
      </w:pPr>
      <w:rPr>
        <w:lang w:val="en-US" w:eastAsia="en-US" w:bidi="ar-SA"/>
      </w:rPr>
    </w:lvl>
    <w:lvl w:ilvl="5">
      <w:numFmt w:val="bullet"/>
      <w:lvlText w:val="•"/>
      <w:lvlJc w:val="left"/>
      <w:pPr>
        <w:ind w:left="4444" w:hanging="360"/>
      </w:pPr>
      <w:rPr>
        <w:lang w:val="en-US" w:eastAsia="en-US" w:bidi="ar-SA"/>
      </w:rPr>
    </w:lvl>
    <w:lvl w:ilvl="6">
      <w:numFmt w:val="bullet"/>
      <w:lvlText w:val="•"/>
      <w:lvlJc w:val="left"/>
      <w:pPr>
        <w:ind w:left="5512" w:hanging="360"/>
      </w:pPr>
      <w:rPr>
        <w:lang w:val="en-US" w:eastAsia="en-US" w:bidi="ar-SA"/>
      </w:rPr>
    </w:lvl>
    <w:lvl w:ilvl="7">
      <w:numFmt w:val="bullet"/>
      <w:lvlText w:val="•"/>
      <w:lvlJc w:val="left"/>
      <w:pPr>
        <w:ind w:left="6580" w:hanging="360"/>
      </w:pPr>
      <w:rPr>
        <w:lang w:val="en-US" w:eastAsia="en-US" w:bidi="ar-SA"/>
      </w:rPr>
    </w:lvl>
    <w:lvl w:ilvl="8">
      <w:numFmt w:val="bullet"/>
      <w:lvlText w:val="•"/>
      <w:lvlJc w:val="left"/>
      <w:pPr>
        <w:ind w:left="7648" w:hanging="360"/>
      </w:pPr>
      <w:rPr>
        <w:lang w:val="en-US" w:eastAsia="en-US" w:bidi="ar-SA"/>
      </w:rPr>
    </w:lvl>
  </w:abstractNum>
  <w:abstractNum w:abstractNumId="11">
    <w:nsid w:val="2D5316E7"/>
    <w:multiLevelType w:val="multilevel"/>
    <w:tmpl w:val="8DCA10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32023C99"/>
    <w:multiLevelType w:val="multilevel"/>
    <w:tmpl w:val="F6E2C8F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nsid w:val="3942567C"/>
    <w:multiLevelType w:val="multilevel"/>
    <w:tmpl w:val="CEF06B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heme="majorHAnsi" w:hAnsiTheme="majorHAnsi" w:hint="default"/>
        <w:sz w:val="24"/>
      </w:rPr>
    </w:lvl>
    <w:lvl w:ilvl="2">
      <w:start w:val="1"/>
      <w:numFmt w:val="decimal"/>
      <w:isLgl/>
      <w:lvlText w:val="%1.%2.%3"/>
      <w:lvlJc w:val="left"/>
      <w:pPr>
        <w:ind w:left="1800" w:hanging="720"/>
      </w:pPr>
      <w:rPr>
        <w:rFonts w:asciiTheme="majorHAnsi" w:hAnsiTheme="majorHAnsi" w:hint="default"/>
        <w:sz w:val="24"/>
      </w:rPr>
    </w:lvl>
    <w:lvl w:ilvl="3">
      <w:start w:val="1"/>
      <w:numFmt w:val="decimal"/>
      <w:isLgl/>
      <w:lvlText w:val="%1.%2.%3.%4"/>
      <w:lvlJc w:val="left"/>
      <w:pPr>
        <w:ind w:left="2160" w:hanging="720"/>
      </w:pPr>
      <w:rPr>
        <w:rFonts w:asciiTheme="majorHAnsi" w:hAnsiTheme="majorHAnsi" w:hint="default"/>
        <w:sz w:val="24"/>
      </w:rPr>
    </w:lvl>
    <w:lvl w:ilvl="4">
      <w:start w:val="1"/>
      <w:numFmt w:val="decimal"/>
      <w:isLgl/>
      <w:lvlText w:val="%1.%2.%3.%4.%5"/>
      <w:lvlJc w:val="left"/>
      <w:pPr>
        <w:ind w:left="2880" w:hanging="1080"/>
      </w:pPr>
      <w:rPr>
        <w:rFonts w:asciiTheme="majorHAnsi" w:hAnsiTheme="majorHAnsi" w:hint="default"/>
        <w:sz w:val="24"/>
      </w:rPr>
    </w:lvl>
    <w:lvl w:ilvl="5">
      <w:start w:val="1"/>
      <w:numFmt w:val="decimal"/>
      <w:isLgl/>
      <w:lvlText w:val="%1.%2.%3.%4.%5.%6"/>
      <w:lvlJc w:val="left"/>
      <w:pPr>
        <w:ind w:left="3240" w:hanging="1080"/>
      </w:pPr>
      <w:rPr>
        <w:rFonts w:asciiTheme="majorHAnsi" w:hAnsiTheme="majorHAnsi" w:hint="default"/>
        <w:sz w:val="24"/>
      </w:rPr>
    </w:lvl>
    <w:lvl w:ilvl="6">
      <w:start w:val="1"/>
      <w:numFmt w:val="decimal"/>
      <w:isLgl/>
      <w:lvlText w:val="%1.%2.%3.%4.%5.%6.%7"/>
      <w:lvlJc w:val="left"/>
      <w:pPr>
        <w:ind w:left="3960" w:hanging="1440"/>
      </w:pPr>
      <w:rPr>
        <w:rFonts w:asciiTheme="majorHAnsi" w:hAnsiTheme="majorHAnsi" w:hint="default"/>
        <w:sz w:val="24"/>
      </w:rPr>
    </w:lvl>
    <w:lvl w:ilvl="7">
      <w:start w:val="1"/>
      <w:numFmt w:val="decimal"/>
      <w:isLgl/>
      <w:lvlText w:val="%1.%2.%3.%4.%5.%6.%7.%8"/>
      <w:lvlJc w:val="left"/>
      <w:pPr>
        <w:ind w:left="4320" w:hanging="1440"/>
      </w:pPr>
      <w:rPr>
        <w:rFonts w:asciiTheme="majorHAnsi" w:hAnsiTheme="majorHAnsi" w:hint="default"/>
        <w:sz w:val="24"/>
      </w:rPr>
    </w:lvl>
    <w:lvl w:ilvl="8">
      <w:start w:val="1"/>
      <w:numFmt w:val="decimal"/>
      <w:isLgl/>
      <w:lvlText w:val="%1.%2.%3.%4.%5.%6.%7.%8.%9"/>
      <w:lvlJc w:val="left"/>
      <w:pPr>
        <w:ind w:left="5040" w:hanging="1800"/>
      </w:pPr>
      <w:rPr>
        <w:rFonts w:asciiTheme="majorHAnsi" w:hAnsiTheme="majorHAnsi" w:hint="default"/>
        <w:sz w:val="24"/>
      </w:rPr>
    </w:lvl>
  </w:abstractNum>
  <w:abstractNum w:abstractNumId="14">
    <w:nsid w:val="4BD904DB"/>
    <w:multiLevelType w:val="hybridMultilevel"/>
    <w:tmpl w:val="D5303308"/>
    <w:lvl w:ilvl="0" w:tplc="F5E4F196">
      <w:start w:val="1"/>
      <w:numFmt w:val="decimal"/>
      <w:lvlText w:val="%1."/>
      <w:lvlJc w:val="left"/>
      <w:pPr>
        <w:ind w:left="2574" w:hanging="144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4DB02C63"/>
    <w:multiLevelType w:val="hybridMultilevel"/>
    <w:tmpl w:val="BC8CC26A"/>
    <w:lvl w:ilvl="0" w:tplc="F5E4F196">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0E407D6"/>
    <w:multiLevelType w:val="multilevel"/>
    <w:tmpl w:val="CCD0BD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5F9C1D5E"/>
    <w:multiLevelType w:val="multilevel"/>
    <w:tmpl w:val="903601C0"/>
    <w:lvl w:ilvl="0">
      <w:start w:val="1"/>
      <w:numFmt w:val="decimal"/>
      <w:lvlText w:val="%1."/>
      <w:lvlJc w:val="left"/>
      <w:pPr>
        <w:ind w:left="818" w:hanging="425"/>
      </w:pPr>
      <w:rPr>
        <w:rFonts w:ascii="Times New Roman" w:eastAsia="Times New Roman" w:hAnsi="Times New Roman" w:cs="Times New Roman" w:hint="default"/>
        <w:b/>
        <w:bCs/>
        <w:i w:val="0"/>
        <w:iCs w:val="0"/>
        <w:spacing w:val="-1"/>
        <w:w w:val="109"/>
        <w:sz w:val="24"/>
        <w:szCs w:val="24"/>
        <w:lang w:val="en-US" w:eastAsia="en-US" w:bidi="ar-SA"/>
      </w:rPr>
    </w:lvl>
    <w:lvl w:ilvl="1">
      <w:start w:val="1"/>
      <w:numFmt w:val="decimal"/>
      <w:lvlText w:val="%1.%2."/>
      <w:lvlJc w:val="left"/>
      <w:pPr>
        <w:ind w:left="448" w:hanging="444"/>
      </w:pPr>
      <w:rPr>
        <w:rFonts w:ascii="Times New Roman" w:eastAsia="Times New Roman" w:hAnsi="Times New Roman" w:cs="Times New Roman" w:hint="default"/>
        <w:b/>
        <w:bCs/>
        <w:i w:val="0"/>
        <w:iCs w:val="0"/>
        <w:spacing w:val="-1"/>
        <w:w w:val="105"/>
        <w:sz w:val="24"/>
        <w:szCs w:val="24"/>
        <w:lang w:val="en-US" w:eastAsia="en-US" w:bidi="ar-SA"/>
      </w:rPr>
    </w:lvl>
    <w:lvl w:ilvl="2">
      <w:start w:val="1"/>
      <w:numFmt w:val="upperLetter"/>
      <w:lvlText w:val="%3."/>
      <w:lvlJc w:val="left"/>
      <w:pPr>
        <w:ind w:left="1245" w:hanging="360"/>
      </w:pPr>
      <w:rPr>
        <w:rFonts w:hint="default"/>
        <w:b w:val="0"/>
        <w:bCs w:val="0"/>
        <w:i w:val="0"/>
        <w:iCs w:val="0"/>
        <w:spacing w:val="-1"/>
        <w:w w:val="101"/>
        <w:sz w:val="24"/>
        <w:szCs w:val="24"/>
        <w:lang w:val="en-US" w:eastAsia="en-US" w:bidi="ar-SA"/>
      </w:rPr>
    </w:lvl>
    <w:lvl w:ilvl="3">
      <w:numFmt w:val="bullet"/>
      <w:lvlText w:val="•"/>
      <w:lvlJc w:val="left"/>
      <w:pPr>
        <w:ind w:left="2308" w:hanging="360"/>
      </w:pPr>
      <w:rPr>
        <w:lang w:val="en-US" w:eastAsia="en-US" w:bidi="ar-SA"/>
      </w:rPr>
    </w:lvl>
    <w:lvl w:ilvl="4">
      <w:numFmt w:val="bullet"/>
      <w:lvlText w:val="•"/>
      <w:lvlJc w:val="left"/>
      <w:pPr>
        <w:ind w:left="3376" w:hanging="360"/>
      </w:pPr>
      <w:rPr>
        <w:lang w:val="en-US" w:eastAsia="en-US" w:bidi="ar-SA"/>
      </w:rPr>
    </w:lvl>
    <w:lvl w:ilvl="5">
      <w:numFmt w:val="bullet"/>
      <w:lvlText w:val="•"/>
      <w:lvlJc w:val="left"/>
      <w:pPr>
        <w:ind w:left="4444" w:hanging="360"/>
      </w:pPr>
      <w:rPr>
        <w:lang w:val="en-US" w:eastAsia="en-US" w:bidi="ar-SA"/>
      </w:rPr>
    </w:lvl>
    <w:lvl w:ilvl="6">
      <w:numFmt w:val="bullet"/>
      <w:lvlText w:val="•"/>
      <w:lvlJc w:val="left"/>
      <w:pPr>
        <w:ind w:left="5512" w:hanging="360"/>
      </w:pPr>
      <w:rPr>
        <w:lang w:val="en-US" w:eastAsia="en-US" w:bidi="ar-SA"/>
      </w:rPr>
    </w:lvl>
    <w:lvl w:ilvl="7">
      <w:numFmt w:val="bullet"/>
      <w:lvlText w:val="•"/>
      <w:lvlJc w:val="left"/>
      <w:pPr>
        <w:ind w:left="6580" w:hanging="360"/>
      </w:pPr>
      <w:rPr>
        <w:lang w:val="en-US" w:eastAsia="en-US" w:bidi="ar-SA"/>
      </w:rPr>
    </w:lvl>
    <w:lvl w:ilvl="8">
      <w:numFmt w:val="bullet"/>
      <w:lvlText w:val="•"/>
      <w:lvlJc w:val="left"/>
      <w:pPr>
        <w:ind w:left="7648" w:hanging="360"/>
      </w:pPr>
      <w:rPr>
        <w:lang w:val="en-US" w:eastAsia="en-US" w:bidi="ar-SA"/>
      </w:rPr>
    </w:lvl>
  </w:abstractNum>
  <w:abstractNum w:abstractNumId="18">
    <w:nsid w:val="6F141C6F"/>
    <w:multiLevelType w:val="hybridMultilevel"/>
    <w:tmpl w:val="283E5424"/>
    <w:lvl w:ilvl="0" w:tplc="04090015">
      <w:start w:val="1"/>
      <w:numFmt w:val="upperLetter"/>
      <w:lvlText w:val="%1."/>
      <w:lvlJc w:val="left"/>
      <w:pPr>
        <w:ind w:left="1287" w:hanging="360"/>
      </w:pPr>
    </w:lvl>
    <w:lvl w:ilvl="1" w:tplc="04090015">
      <w:start w:val="1"/>
      <w:numFmt w:val="upperLetter"/>
      <w:lvlText w:val="%2."/>
      <w:lvlJc w:val="left"/>
      <w:pPr>
        <w:ind w:left="3087" w:hanging="144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77013603"/>
    <w:multiLevelType w:val="multilevel"/>
    <w:tmpl w:val="93EEA52E"/>
    <w:lvl w:ilvl="0">
      <w:start w:val="3"/>
      <w:numFmt w:val="decimal"/>
      <w:lvlText w:val="%1."/>
      <w:lvlJc w:val="left"/>
      <w:pPr>
        <w:ind w:left="420" w:hanging="420"/>
      </w:pPr>
      <w:rPr>
        <w:rFonts w:hint="default"/>
      </w:rPr>
    </w:lvl>
    <w:lvl w:ilvl="1">
      <w:start w:val="1"/>
      <w:numFmt w:val="decimal"/>
      <w:lvlText w:val="%1.%2."/>
      <w:lvlJc w:val="left"/>
      <w:pPr>
        <w:ind w:left="922" w:hanging="72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686" w:hanging="108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450" w:hanging="144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3214" w:hanging="1800"/>
      </w:pPr>
      <w:rPr>
        <w:rFonts w:hint="default"/>
      </w:rPr>
    </w:lvl>
    <w:lvl w:ilvl="8">
      <w:start w:val="1"/>
      <w:numFmt w:val="decimal"/>
      <w:lvlText w:val="%1.%2.%3.%4.%5.%6.%7.%8.%9."/>
      <w:lvlJc w:val="left"/>
      <w:pPr>
        <w:ind w:left="3776" w:hanging="2160"/>
      </w:pPr>
      <w:rPr>
        <w:rFonts w:hint="default"/>
      </w:rPr>
    </w:lvl>
  </w:abstractNum>
  <w:abstractNum w:abstractNumId="20">
    <w:nsid w:val="7E7F1953"/>
    <w:multiLevelType w:val="hybridMultilevel"/>
    <w:tmpl w:val="259C5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16"/>
  </w:num>
  <w:num w:numId="6">
    <w:abstractNumId w:val="11"/>
  </w:num>
  <w:num w:numId="7">
    <w:abstractNumId w:val="20"/>
  </w:num>
  <w:num w:numId="8">
    <w:abstractNumId w:val="12"/>
  </w:num>
  <w:num w:numId="9">
    <w:abstractNumId w:val="8"/>
  </w:num>
  <w:num w:numId="10">
    <w:abstractNumId w:val="7"/>
  </w:num>
  <w:num w:numId="11">
    <w:abstractNumId w:val="9"/>
  </w:num>
  <w:num w:numId="12">
    <w:abstractNumId w:val="13"/>
  </w:num>
  <w:num w:numId="13">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9"/>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2"/>
  </w:num>
  <w:num w:numId="17">
    <w:abstractNumId w:val="5"/>
  </w:num>
  <w:num w:numId="18">
    <w:abstractNumId w:val="3"/>
  </w:num>
  <w:num w:numId="19">
    <w:abstractNumId w:val="15"/>
  </w:num>
  <w:num w:numId="20">
    <w:abstractNumId w:val="14"/>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8E"/>
    <w:rsid w:val="0002124E"/>
    <w:rsid w:val="00054890"/>
    <w:rsid w:val="000E02DC"/>
    <w:rsid w:val="000F78B0"/>
    <w:rsid w:val="00124B54"/>
    <w:rsid w:val="00147BB4"/>
    <w:rsid w:val="001764D6"/>
    <w:rsid w:val="00177F04"/>
    <w:rsid w:val="001C7FC2"/>
    <w:rsid w:val="0024074A"/>
    <w:rsid w:val="00284C1D"/>
    <w:rsid w:val="002F678E"/>
    <w:rsid w:val="00302927"/>
    <w:rsid w:val="003E28E2"/>
    <w:rsid w:val="00444AAE"/>
    <w:rsid w:val="00445DE4"/>
    <w:rsid w:val="00465D2D"/>
    <w:rsid w:val="004D74D0"/>
    <w:rsid w:val="00506970"/>
    <w:rsid w:val="0051269A"/>
    <w:rsid w:val="005C6B6C"/>
    <w:rsid w:val="005F4AA7"/>
    <w:rsid w:val="00676E88"/>
    <w:rsid w:val="00730218"/>
    <w:rsid w:val="00740ACE"/>
    <w:rsid w:val="00787C84"/>
    <w:rsid w:val="007A6115"/>
    <w:rsid w:val="007D2827"/>
    <w:rsid w:val="00805956"/>
    <w:rsid w:val="00895216"/>
    <w:rsid w:val="008A37C7"/>
    <w:rsid w:val="008A7803"/>
    <w:rsid w:val="008C63FF"/>
    <w:rsid w:val="008D5EF6"/>
    <w:rsid w:val="008E524E"/>
    <w:rsid w:val="009666FC"/>
    <w:rsid w:val="009B2C61"/>
    <w:rsid w:val="00A30D56"/>
    <w:rsid w:val="00A34E3C"/>
    <w:rsid w:val="00AA1D4D"/>
    <w:rsid w:val="00AA500E"/>
    <w:rsid w:val="00B65AB9"/>
    <w:rsid w:val="00B65DD9"/>
    <w:rsid w:val="00B84612"/>
    <w:rsid w:val="00C1053C"/>
    <w:rsid w:val="00C77DC7"/>
    <w:rsid w:val="00CC48EB"/>
    <w:rsid w:val="00CE4E32"/>
    <w:rsid w:val="00D91F6E"/>
    <w:rsid w:val="00DB4F6D"/>
    <w:rsid w:val="00DD54FE"/>
    <w:rsid w:val="00DF6392"/>
    <w:rsid w:val="00E16BF0"/>
    <w:rsid w:val="00E22C37"/>
    <w:rsid w:val="00E8405E"/>
    <w:rsid w:val="00EC715A"/>
    <w:rsid w:val="00F62AE8"/>
    <w:rsid w:val="00FC225F"/>
    <w:rsid w:val="00FC433A"/>
    <w:rsid w:val="00FD01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160"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ind w:left="0"/>
      <w:jc w:val="both"/>
    </w:pPr>
    <w:rPr>
      <w:rFonts w:ascii="Times New Roman" w:eastAsia="MS Mincho" w:hAnsi="Times New Roman" w:cs="Times New Roman"/>
      <w:szCs w:val="24"/>
      <w:lang w:val="en-GB" w:eastAsia="de-DE"/>
    </w:rPr>
  </w:style>
  <w:style w:type="paragraph" w:styleId="Heading1">
    <w:name w:val="heading 1"/>
    <w:next w:val="Normal"/>
    <w:link w:val="Heading1Char"/>
    <w:qFormat/>
    <w:pPr>
      <w:keepNext/>
      <w:numPr>
        <w:numId w:val="1"/>
      </w:numPr>
      <w:spacing w:before="300" w:after="100" w:line="280" w:lineRule="atLeast"/>
      <w:ind w:left="431" w:right="-28" w:hanging="431"/>
      <w:outlineLvl w:val="0"/>
    </w:pPr>
    <w:rPr>
      <w:rFonts w:ascii="Times New Roman" w:eastAsia="MS Mincho" w:hAnsi="Times New Roman" w:cs="Times New Roman"/>
      <w:b/>
      <w:bCs/>
      <w:caps/>
      <w:szCs w:val="24"/>
      <w:lang w:val="en-GB" w:eastAsia="de-DE"/>
    </w:rPr>
  </w:style>
  <w:style w:type="paragraph" w:styleId="Heading2">
    <w:name w:val="heading 2"/>
    <w:next w:val="Normal"/>
    <w:link w:val="Heading2Char"/>
    <w:qFormat/>
    <w:pPr>
      <w:keepNext/>
      <w:numPr>
        <w:ilvl w:val="1"/>
        <w:numId w:val="1"/>
      </w:numPr>
      <w:spacing w:before="100" w:after="100" w:line="280" w:lineRule="atLeast"/>
      <w:outlineLvl w:val="1"/>
    </w:pPr>
    <w:rPr>
      <w:rFonts w:ascii="Times New Roman" w:eastAsia="MS Mincho" w:hAnsi="Times New Roman" w:cs="Times New Roman"/>
      <w:b/>
      <w:bCs/>
      <w:szCs w:val="24"/>
      <w:lang w:val="en-GB" w:eastAsia="de-DE"/>
    </w:rPr>
  </w:style>
  <w:style w:type="paragraph" w:styleId="Heading3">
    <w:name w:val="heading 3"/>
    <w:next w:val="Normal"/>
    <w:link w:val="Heading3Char"/>
    <w:qFormat/>
    <w:pPr>
      <w:numPr>
        <w:ilvl w:val="2"/>
        <w:numId w:val="1"/>
      </w:numPr>
      <w:spacing w:after="0" w:line="240" w:lineRule="auto"/>
      <w:outlineLvl w:val="2"/>
    </w:pPr>
    <w:rPr>
      <w:rFonts w:ascii="Times New Roman" w:eastAsia="MS Mincho" w:hAnsi="Times New Roman" w:cs="Times New Roman"/>
      <w:b/>
      <w:bCs/>
      <w:i/>
      <w:iCs/>
      <w:szCs w:val="24"/>
      <w:lang w:val="en-GB" w:eastAsia="de-DE"/>
    </w:rPr>
  </w:style>
  <w:style w:type="paragraph" w:styleId="Heading4">
    <w:name w:val="heading 4"/>
    <w:basedOn w:val="Normal"/>
    <w:next w:val="Normal"/>
    <w:link w:val="Heading4Char"/>
    <w:qFormat/>
    <w:pPr>
      <w:keepNext/>
      <w:numPr>
        <w:ilvl w:val="3"/>
        <w:numId w:val="1"/>
      </w:numPr>
      <w:spacing w:before="240" w:after="60"/>
      <w:outlineLvl w:val="3"/>
    </w:pPr>
    <w:rPr>
      <w:i/>
      <w:iCs/>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Cs w:val="22"/>
    </w:rPr>
  </w:style>
  <w:style w:type="paragraph" w:styleId="Heading7">
    <w:name w:val="heading 7"/>
    <w:basedOn w:val="Normal"/>
    <w:next w:val="Normal"/>
    <w:link w:val="Heading7Char"/>
    <w:qFormat/>
    <w:pPr>
      <w:numPr>
        <w:ilvl w:val="6"/>
        <w:numId w:val="1"/>
      </w:numPr>
      <w:spacing w:before="240" w:after="60"/>
      <w:outlineLvl w:val="6"/>
    </w:pPr>
    <w:rPr>
      <w:sz w:val="24"/>
    </w:rPr>
  </w:style>
  <w:style w:type="paragraph" w:styleId="Heading8">
    <w:name w:val="heading 8"/>
    <w:basedOn w:val="Normal"/>
    <w:next w:val="Normal"/>
    <w:link w:val="Heading8Char"/>
    <w:qFormat/>
    <w:pPr>
      <w:keepNext/>
      <w:numPr>
        <w:ilvl w:val="7"/>
        <w:numId w:val="1"/>
      </w:numPr>
      <w:spacing w:line="240" w:lineRule="atLeast"/>
      <w:jc w:val="center"/>
      <w:outlineLvl w:val="7"/>
    </w:pPr>
    <w:rPr>
      <w:b/>
      <w:bCs/>
      <w:sz w:val="20"/>
      <w:szCs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jc w:val="left"/>
    </w:pPr>
    <w:rPr>
      <w:sz w:val="24"/>
      <w:lang w:val="en-US" w:eastAsia="en-US"/>
    </w:rPr>
  </w:style>
  <w:style w:type="paragraph" w:customStyle="1" w:styleId="Text">
    <w:name w:val="Text"/>
    <w:basedOn w:val="Normal"/>
    <w:link w:val="TextChar"/>
    <w:pPr>
      <w:widowControl w:val="0"/>
      <w:autoSpaceDE w:val="0"/>
      <w:autoSpaceDN w:val="0"/>
      <w:spacing w:after="0" w:line="251" w:lineRule="auto"/>
      <w:ind w:firstLine="202"/>
    </w:pPr>
    <w:rPr>
      <w:rFonts w:eastAsia="PMingLiU"/>
      <w:sz w:val="20"/>
      <w:szCs w:val="20"/>
      <w:lang w:val="en-US" w:eastAsia="en-US"/>
    </w:rPr>
  </w:style>
  <w:style w:type="character" w:customStyle="1" w:styleId="TextChar">
    <w:name w:val="Text Char"/>
    <w:basedOn w:val="DefaultParagraphFont"/>
    <w:link w:val="Text"/>
    <w:rPr>
      <w:rFonts w:ascii="Times New Roman" w:eastAsia="PMingLiU" w:hAnsi="Times New Roman" w:cs="Times New Roman"/>
      <w:sz w:val="20"/>
      <w:szCs w:val="20"/>
      <w:lang w:val="en-US"/>
    </w:rPr>
  </w:style>
  <w:style w:type="character" w:styleId="Strong">
    <w:name w:val="Strong"/>
    <w:basedOn w:val="DefaultParagraphFont"/>
    <w:uiPriority w:val="22"/>
    <w:qFormat/>
    <w:rPr>
      <w:b/>
      <w:bCs/>
    </w:rPr>
  </w:style>
  <w:style w:type="paragraph" w:styleId="ListParagraph">
    <w:name w:val="List Paragraph"/>
    <w:aliases w:val="Daftar Acuan,List Paragraph1,List Paragraph11,Paragraph no,List Paragraph2,awal"/>
    <w:basedOn w:val="Normal"/>
    <w:uiPriority w:val="34"/>
    <w:qFormat/>
    <w:pPr>
      <w:spacing w:after="200" w:line="276" w:lineRule="auto"/>
      <w:ind w:left="720"/>
      <w:contextualSpacing/>
      <w:jc w:val="left"/>
    </w:pPr>
    <w:rPr>
      <w:rFonts w:eastAsia="Times New Roman"/>
      <w:szCs w:val="22"/>
      <w:lang w:val="id-ID" w:eastAsia="en-US"/>
    </w:rPr>
  </w:style>
  <w:style w:type="character" w:styleId="Emphasis">
    <w:name w:val="Emphasis"/>
    <w:basedOn w:val="DefaultParagraphFont"/>
    <w:uiPriority w:val="20"/>
    <w:qFormat/>
    <w:rPr>
      <w:i/>
      <w:iCs/>
    </w:rPr>
  </w:style>
  <w:style w:type="paragraph" w:customStyle="1" w:styleId="ColorfulList-Accent11">
    <w:name w:val="Colorful List - Accent 11"/>
    <w:basedOn w:val="Normal"/>
    <w:pPr>
      <w:ind w:left="720"/>
      <w:contextualSpacing/>
    </w:pPr>
  </w:style>
  <w:style w:type="character" w:customStyle="1" w:styleId="Heading1Char">
    <w:name w:val="Heading 1 Char"/>
    <w:basedOn w:val="DefaultParagraphFont"/>
    <w:link w:val="Heading1"/>
    <w:rPr>
      <w:rFonts w:ascii="Times New Roman" w:eastAsia="MS Mincho" w:hAnsi="Times New Roman" w:cs="Times New Roman"/>
      <w:b/>
      <w:bCs/>
      <w:caps/>
      <w:szCs w:val="24"/>
      <w:lang w:val="en-GB" w:eastAsia="de-DE"/>
    </w:rPr>
  </w:style>
  <w:style w:type="character" w:customStyle="1" w:styleId="Heading2Char">
    <w:name w:val="Heading 2 Char"/>
    <w:basedOn w:val="DefaultParagraphFont"/>
    <w:link w:val="Heading2"/>
    <w:rPr>
      <w:rFonts w:ascii="Times New Roman" w:eastAsia="MS Mincho" w:hAnsi="Times New Roman" w:cs="Times New Roman"/>
      <w:b/>
      <w:bCs/>
      <w:szCs w:val="24"/>
      <w:lang w:val="en-GB" w:eastAsia="de-DE"/>
    </w:rPr>
  </w:style>
  <w:style w:type="character" w:customStyle="1" w:styleId="Heading3Char">
    <w:name w:val="Heading 3 Char"/>
    <w:basedOn w:val="DefaultParagraphFont"/>
    <w:link w:val="Heading3"/>
    <w:rPr>
      <w:rFonts w:ascii="Times New Roman" w:eastAsia="MS Mincho" w:hAnsi="Times New Roman" w:cs="Times New Roman"/>
      <w:b/>
      <w:bCs/>
      <w:i/>
      <w:iCs/>
      <w:szCs w:val="24"/>
      <w:lang w:val="en-GB" w:eastAsia="de-DE"/>
    </w:rPr>
  </w:style>
  <w:style w:type="character" w:customStyle="1" w:styleId="Heading4Char">
    <w:name w:val="Heading 4 Char"/>
    <w:basedOn w:val="DefaultParagraphFont"/>
    <w:link w:val="Heading4"/>
    <w:rPr>
      <w:rFonts w:ascii="Times New Roman" w:eastAsia="MS Mincho" w:hAnsi="Times New Roman" w:cs="Times New Roman"/>
      <w:i/>
      <w:iCs/>
      <w:szCs w:val="28"/>
      <w:lang w:val="en-GB" w:eastAsia="de-DE"/>
    </w:rPr>
  </w:style>
  <w:style w:type="character" w:customStyle="1" w:styleId="Heading5Char">
    <w:name w:val="Heading 5 Char"/>
    <w:basedOn w:val="DefaultParagraphFont"/>
    <w:link w:val="Heading5"/>
    <w:rPr>
      <w:rFonts w:ascii="Times New Roman" w:eastAsia="MS Mincho" w:hAnsi="Times New Roman" w:cs="Times New Roman"/>
      <w:b/>
      <w:bCs/>
      <w:i/>
      <w:iCs/>
      <w:sz w:val="26"/>
      <w:szCs w:val="26"/>
      <w:lang w:val="en-GB" w:eastAsia="de-DE"/>
    </w:rPr>
  </w:style>
  <w:style w:type="character" w:customStyle="1" w:styleId="Heading6Char">
    <w:name w:val="Heading 6 Char"/>
    <w:basedOn w:val="DefaultParagraphFont"/>
    <w:link w:val="Heading6"/>
    <w:rPr>
      <w:rFonts w:ascii="Times New Roman" w:eastAsia="MS Mincho" w:hAnsi="Times New Roman" w:cs="Times New Roman"/>
      <w:b/>
      <w:bCs/>
      <w:lang w:val="en-GB" w:eastAsia="de-DE"/>
    </w:rPr>
  </w:style>
  <w:style w:type="character" w:customStyle="1" w:styleId="Heading7Char">
    <w:name w:val="Heading 7 Char"/>
    <w:basedOn w:val="DefaultParagraphFont"/>
    <w:link w:val="Heading7"/>
    <w:rPr>
      <w:rFonts w:ascii="Times New Roman" w:eastAsia="MS Mincho" w:hAnsi="Times New Roman" w:cs="Times New Roman"/>
      <w:sz w:val="24"/>
      <w:szCs w:val="24"/>
      <w:lang w:val="en-GB" w:eastAsia="de-DE"/>
    </w:rPr>
  </w:style>
  <w:style w:type="character" w:customStyle="1" w:styleId="Heading8Char">
    <w:name w:val="Heading 8 Char"/>
    <w:basedOn w:val="DefaultParagraphFont"/>
    <w:link w:val="Heading8"/>
    <w:rPr>
      <w:rFonts w:ascii="Times New Roman" w:eastAsia="MS Mincho" w:hAnsi="Times New Roman" w:cs="Times New Roman"/>
      <w:b/>
      <w:bCs/>
      <w:sz w:val="20"/>
      <w:szCs w:val="20"/>
      <w:lang w:val="en-GB" w:eastAsia="de-DE"/>
    </w:rPr>
  </w:style>
  <w:style w:type="character" w:customStyle="1" w:styleId="Heading9Char">
    <w:name w:val="Heading 9 Char"/>
    <w:basedOn w:val="DefaultParagraphFont"/>
    <w:link w:val="Heading9"/>
    <w:rPr>
      <w:rFonts w:ascii="Arial" w:eastAsia="MS Mincho" w:hAnsi="Arial" w:cs="Arial"/>
      <w:lang w:val="en-GB" w:eastAsia="de-DE"/>
    </w:rPr>
  </w:style>
  <w:style w:type="paragraph" w:styleId="FootnoteText">
    <w:name w:val="footnote text"/>
    <w:basedOn w:val="Normal"/>
    <w:link w:val="FootnoteTextChar"/>
    <w:uiPriority w:val="99"/>
    <w:semiHidden/>
    <w:unhideWhenUsed/>
    <w:rsid w:val="00445DE4"/>
    <w:pPr>
      <w:spacing w:after="0"/>
    </w:pPr>
    <w:rPr>
      <w:sz w:val="20"/>
      <w:szCs w:val="20"/>
    </w:rPr>
  </w:style>
  <w:style w:type="character" w:customStyle="1" w:styleId="FootnoteTextChar">
    <w:name w:val="Footnote Text Char"/>
    <w:basedOn w:val="DefaultParagraphFont"/>
    <w:link w:val="FootnoteText"/>
    <w:uiPriority w:val="99"/>
    <w:semiHidden/>
    <w:rsid w:val="00445DE4"/>
    <w:rPr>
      <w:rFonts w:ascii="Times New Roman" w:eastAsia="MS Mincho" w:hAnsi="Times New Roman" w:cs="Times New Roman"/>
      <w:sz w:val="20"/>
      <w:szCs w:val="20"/>
      <w:lang w:val="en-GB" w:eastAsia="de-DE"/>
    </w:rPr>
  </w:style>
  <w:style w:type="character" w:styleId="FootnoteReference">
    <w:name w:val="footnote reference"/>
    <w:basedOn w:val="DefaultParagraphFont"/>
    <w:uiPriority w:val="99"/>
    <w:semiHidden/>
    <w:unhideWhenUsed/>
    <w:rsid w:val="00445DE4"/>
    <w:rPr>
      <w:vertAlign w:val="superscript"/>
    </w:rPr>
  </w:style>
  <w:style w:type="paragraph" w:styleId="Header">
    <w:name w:val="header"/>
    <w:basedOn w:val="Normal"/>
    <w:link w:val="HeaderChar"/>
    <w:uiPriority w:val="99"/>
    <w:unhideWhenUsed/>
    <w:rsid w:val="008A7803"/>
    <w:pPr>
      <w:tabs>
        <w:tab w:val="center" w:pos="4680"/>
        <w:tab w:val="right" w:pos="9360"/>
      </w:tabs>
      <w:spacing w:after="0"/>
    </w:pPr>
  </w:style>
  <w:style w:type="character" w:customStyle="1" w:styleId="HeaderChar">
    <w:name w:val="Header Char"/>
    <w:basedOn w:val="DefaultParagraphFont"/>
    <w:link w:val="Header"/>
    <w:uiPriority w:val="99"/>
    <w:rsid w:val="008A7803"/>
    <w:rPr>
      <w:rFonts w:ascii="Times New Roman" w:eastAsia="MS Mincho" w:hAnsi="Times New Roman" w:cs="Times New Roman"/>
      <w:szCs w:val="24"/>
      <w:lang w:val="en-GB" w:eastAsia="de-DE"/>
    </w:rPr>
  </w:style>
  <w:style w:type="paragraph" w:styleId="Footer">
    <w:name w:val="footer"/>
    <w:basedOn w:val="Normal"/>
    <w:link w:val="FooterChar"/>
    <w:uiPriority w:val="99"/>
    <w:unhideWhenUsed/>
    <w:rsid w:val="008A7803"/>
    <w:pPr>
      <w:tabs>
        <w:tab w:val="center" w:pos="4680"/>
        <w:tab w:val="right" w:pos="9360"/>
      </w:tabs>
      <w:spacing w:after="0"/>
    </w:pPr>
  </w:style>
  <w:style w:type="character" w:customStyle="1" w:styleId="FooterChar">
    <w:name w:val="Footer Char"/>
    <w:basedOn w:val="DefaultParagraphFont"/>
    <w:link w:val="Footer"/>
    <w:uiPriority w:val="99"/>
    <w:rsid w:val="008A7803"/>
    <w:rPr>
      <w:rFonts w:ascii="Times New Roman" w:eastAsia="MS Mincho" w:hAnsi="Times New Roman" w:cs="Times New Roman"/>
      <w:szCs w:val="24"/>
      <w:lang w:val="en-GB" w:eastAsia="de-DE"/>
    </w:rPr>
  </w:style>
  <w:style w:type="paragraph" w:styleId="BodyText">
    <w:name w:val="Body Text"/>
    <w:basedOn w:val="Normal"/>
    <w:link w:val="BodyTextChar"/>
    <w:uiPriority w:val="1"/>
    <w:qFormat/>
    <w:rsid w:val="00302927"/>
    <w:pPr>
      <w:widowControl w:val="0"/>
      <w:autoSpaceDE w:val="0"/>
      <w:autoSpaceDN w:val="0"/>
      <w:spacing w:after="0"/>
      <w:ind w:left="111" w:firstLine="452"/>
    </w:pPr>
    <w:rPr>
      <w:rFonts w:ascii="Cambria" w:eastAsia="Cambria" w:hAnsi="Cambria" w:cs="Cambria"/>
      <w:sz w:val="24"/>
      <w:lang w:val="en-US" w:eastAsia="en-US"/>
    </w:rPr>
  </w:style>
  <w:style w:type="character" w:customStyle="1" w:styleId="BodyTextChar">
    <w:name w:val="Body Text Char"/>
    <w:basedOn w:val="DefaultParagraphFont"/>
    <w:link w:val="BodyText"/>
    <w:uiPriority w:val="1"/>
    <w:rsid w:val="00302927"/>
    <w:rPr>
      <w:rFonts w:ascii="Cambria" w:eastAsia="Cambria" w:hAnsi="Cambria" w:cs="Cambria"/>
      <w:sz w:val="24"/>
      <w:szCs w:val="24"/>
      <w:lang w:val="en-US"/>
    </w:rPr>
  </w:style>
  <w:style w:type="character" w:styleId="Hyperlink">
    <w:name w:val="Hyperlink"/>
    <w:basedOn w:val="DefaultParagraphFont"/>
    <w:uiPriority w:val="99"/>
    <w:unhideWhenUsed/>
    <w:rsid w:val="005C6B6C"/>
    <w:rPr>
      <w:color w:val="0000FF" w:themeColor="hyperlink"/>
      <w:u w:val="single"/>
    </w:rPr>
  </w:style>
  <w:style w:type="paragraph" w:customStyle="1" w:styleId="AutorsDERJournal">
    <w:name w:val="Autors DER Journal"/>
    <w:rsid w:val="00F62AE8"/>
    <w:pPr>
      <w:spacing w:before="400" w:after="1300" w:line="240" w:lineRule="auto"/>
      <w:ind w:left="0"/>
      <w:jc w:val="center"/>
    </w:pPr>
    <w:rPr>
      <w:rFonts w:ascii="Times New Roman" w:eastAsia="MS Mincho" w:hAnsi="Times New Roman" w:cs="Times New Roman"/>
      <w:i/>
      <w:sz w:val="24"/>
      <w:szCs w:val="24"/>
      <w:lang w:val="de-DE" w:eastAsia="de-DE"/>
    </w:rPr>
  </w:style>
  <w:style w:type="table" w:styleId="TableGrid">
    <w:name w:val="Table Grid"/>
    <w:basedOn w:val="TableNormal"/>
    <w:uiPriority w:val="59"/>
    <w:rsid w:val="00DD54FE"/>
    <w:pPr>
      <w:spacing w:after="0" w:line="240" w:lineRule="auto"/>
      <w:ind w:left="0"/>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160"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40" w:lineRule="auto"/>
      <w:ind w:left="0"/>
      <w:jc w:val="both"/>
    </w:pPr>
    <w:rPr>
      <w:rFonts w:ascii="Times New Roman" w:eastAsia="MS Mincho" w:hAnsi="Times New Roman" w:cs="Times New Roman"/>
      <w:szCs w:val="24"/>
      <w:lang w:val="en-GB" w:eastAsia="de-DE"/>
    </w:rPr>
  </w:style>
  <w:style w:type="paragraph" w:styleId="Heading1">
    <w:name w:val="heading 1"/>
    <w:next w:val="Normal"/>
    <w:link w:val="Heading1Char"/>
    <w:qFormat/>
    <w:pPr>
      <w:keepNext/>
      <w:numPr>
        <w:numId w:val="1"/>
      </w:numPr>
      <w:spacing w:before="300" w:after="100" w:line="280" w:lineRule="atLeast"/>
      <w:ind w:left="431" w:right="-28" w:hanging="431"/>
      <w:outlineLvl w:val="0"/>
    </w:pPr>
    <w:rPr>
      <w:rFonts w:ascii="Times New Roman" w:eastAsia="MS Mincho" w:hAnsi="Times New Roman" w:cs="Times New Roman"/>
      <w:b/>
      <w:bCs/>
      <w:caps/>
      <w:szCs w:val="24"/>
      <w:lang w:val="en-GB" w:eastAsia="de-DE"/>
    </w:rPr>
  </w:style>
  <w:style w:type="paragraph" w:styleId="Heading2">
    <w:name w:val="heading 2"/>
    <w:next w:val="Normal"/>
    <w:link w:val="Heading2Char"/>
    <w:qFormat/>
    <w:pPr>
      <w:keepNext/>
      <w:numPr>
        <w:ilvl w:val="1"/>
        <w:numId w:val="1"/>
      </w:numPr>
      <w:spacing w:before="100" w:after="100" w:line="280" w:lineRule="atLeast"/>
      <w:outlineLvl w:val="1"/>
    </w:pPr>
    <w:rPr>
      <w:rFonts w:ascii="Times New Roman" w:eastAsia="MS Mincho" w:hAnsi="Times New Roman" w:cs="Times New Roman"/>
      <w:b/>
      <w:bCs/>
      <w:szCs w:val="24"/>
      <w:lang w:val="en-GB" w:eastAsia="de-DE"/>
    </w:rPr>
  </w:style>
  <w:style w:type="paragraph" w:styleId="Heading3">
    <w:name w:val="heading 3"/>
    <w:next w:val="Normal"/>
    <w:link w:val="Heading3Char"/>
    <w:qFormat/>
    <w:pPr>
      <w:numPr>
        <w:ilvl w:val="2"/>
        <w:numId w:val="1"/>
      </w:numPr>
      <w:spacing w:after="0" w:line="240" w:lineRule="auto"/>
      <w:outlineLvl w:val="2"/>
    </w:pPr>
    <w:rPr>
      <w:rFonts w:ascii="Times New Roman" w:eastAsia="MS Mincho" w:hAnsi="Times New Roman" w:cs="Times New Roman"/>
      <w:b/>
      <w:bCs/>
      <w:i/>
      <w:iCs/>
      <w:szCs w:val="24"/>
      <w:lang w:val="en-GB" w:eastAsia="de-DE"/>
    </w:rPr>
  </w:style>
  <w:style w:type="paragraph" w:styleId="Heading4">
    <w:name w:val="heading 4"/>
    <w:basedOn w:val="Normal"/>
    <w:next w:val="Normal"/>
    <w:link w:val="Heading4Char"/>
    <w:qFormat/>
    <w:pPr>
      <w:keepNext/>
      <w:numPr>
        <w:ilvl w:val="3"/>
        <w:numId w:val="1"/>
      </w:numPr>
      <w:spacing w:before="240" w:after="60"/>
      <w:outlineLvl w:val="3"/>
    </w:pPr>
    <w:rPr>
      <w:i/>
      <w:iCs/>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Cs w:val="22"/>
    </w:rPr>
  </w:style>
  <w:style w:type="paragraph" w:styleId="Heading7">
    <w:name w:val="heading 7"/>
    <w:basedOn w:val="Normal"/>
    <w:next w:val="Normal"/>
    <w:link w:val="Heading7Char"/>
    <w:qFormat/>
    <w:pPr>
      <w:numPr>
        <w:ilvl w:val="6"/>
        <w:numId w:val="1"/>
      </w:numPr>
      <w:spacing w:before="240" w:after="60"/>
      <w:outlineLvl w:val="6"/>
    </w:pPr>
    <w:rPr>
      <w:sz w:val="24"/>
    </w:rPr>
  </w:style>
  <w:style w:type="paragraph" w:styleId="Heading8">
    <w:name w:val="heading 8"/>
    <w:basedOn w:val="Normal"/>
    <w:next w:val="Normal"/>
    <w:link w:val="Heading8Char"/>
    <w:qFormat/>
    <w:pPr>
      <w:keepNext/>
      <w:numPr>
        <w:ilvl w:val="7"/>
        <w:numId w:val="1"/>
      </w:numPr>
      <w:spacing w:line="240" w:lineRule="atLeast"/>
      <w:jc w:val="center"/>
      <w:outlineLvl w:val="7"/>
    </w:pPr>
    <w:rPr>
      <w:b/>
      <w:bCs/>
      <w:sz w:val="20"/>
      <w:szCs w:val="20"/>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jc w:val="left"/>
    </w:pPr>
    <w:rPr>
      <w:sz w:val="24"/>
      <w:lang w:val="en-US" w:eastAsia="en-US"/>
    </w:rPr>
  </w:style>
  <w:style w:type="paragraph" w:customStyle="1" w:styleId="Text">
    <w:name w:val="Text"/>
    <w:basedOn w:val="Normal"/>
    <w:link w:val="TextChar"/>
    <w:pPr>
      <w:widowControl w:val="0"/>
      <w:autoSpaceDE w:val="0"/>
      <w:autoSpaceDN w:val="0"/>
      <w:spacing w:after="0" w:line="251" w:lineRule="auto"/>
      <w:ind w:firstLine="202"/>
    </w:pPr>
    <w:rPr>
      <w:rFonts w:eastAsia="PMingLiU"/>
      <w:sz w:val="20"/>
      <w:szCs w:val="20"/>
      <w:lang w:val="en-US" w:eastAsia="en-US"/>
    </w:rPr>
  </w:style>
  <w:style w:type="character" w:customStyle="1" w:styleId="TextChar">
    <w:name w:val="Text Char"/>
    <w:basedOn w:val="DefaultParagraphFont"/>
    <w:link w:val="Text"/>
    <w:rPr>
      <w:rFonts w:ascii="Times New Roman" w:eastAsia="PMingLiU" w:hAnsi="Times New Roman" w:cs="Times New Roman"/>
      <w:sz w:val="20"/>
      <w:szCs w:val="20"/>
      <w:lang w:val="en-US"/>
    </w:rPr>
  </w:style>
  <w:style w:type="character" w:styleId="Strong">
    <w:name w:val="Strong"/>
    <w:basedOn w:val="DefaultParagraphFont"/>
    <w:uiPriority w:val="22"/>
    <w:qFormat/>
    <w:rPr>
      <w:b/>
      <w:bCs/>
    </w:rPr>
  </w:style>
  <w:style w:type="paragraph" w:styleId="ListParagraph">
    <w:name w:val="List Paragraph"/>
    <w:aliases w:val="Daftar Acuan,List Paragraph1,List Paragraph11,Paragraph no,List Paragraph2,awal"/>
    <w:basedOn w:val="Normal"/>
    <w:uiPriority w:val="34"/>
    <w:qFormat/>
    <w:pPr>
      <w:spacing w:after="200" w:line="276" w:lineRule="auto"/>
      <w:ind w:left="720"/>
      <w:contextualSpacing/>
      <w:jc w:val="left"/>
    </w:pPr>
    <w:rPr>
      <w:rFonts w:eastAsia="Times New Roman"/>
      <w:szCs w:val="22"/>
      <w:lang w:val="id-ID" w:eastAsia="en-US"/>
    </w:rPr>
  </w:style>
  <w:style w:type="character" w:styleId="Emphasis">
    <w:name w:val="Emphasis"/>
    <w:basedOn w:val="DefaultParagraphFont"/>
    <w:uiPriority w:val="20"/>
    <w:qFormat/>
    <w:rPr>
      <w:i/>
      <w:iCs/>
    </w:rPr>
  </w:style>
  <w:style w:type="paragraph" w:customStyle="1" w:styleId="ColorfulList-Accent11">
    <w:name w:val="Colorful List - Accent 11"/>
    <w:basedOn w:val="Normal"/>
    <w:pPr>
      <w:ind w:left="720"/>
      <w:contextualSpacing/>
    </w:pPr>
  </w:style>
  <w:style w:type="character" w:customStyle="1" w:styleId="Heading1Char">
    <w:name w:val="Heading 1 Char"/>
    <w:basedOn w:val="DefaultParagraphFont"/>
    <w:link w:val="Heading1"/>
    <w:rPr>
      <w:rFonts w:ascii="Times New Roman" w:eastAsia="MS Mincho" w:hAnsi="Times New Roman" w:cs="Times New Roman"/>
      <w:b/>
      <w:bCs/>
      <w:caps/>
      <w:szCs w:val="24"/>
      <w:lang w:val="en-GB" w:eastAsia="de-DE"/>
    </w:rPr>
  </w:style>
  <w:style w:type="character" w:customStyle="1" w:styleId="Heading2Char">
    <w:name w:val="Heading 2 Char"/>
    <w:basedOn w:val="DefaultParagraphFont"/>
    <w:link w:val="Heading2"/>
    <w:rPr>
      <w:rFonts w:ascii="Times New Roman" w:eastAsia="MS Mincho" w:hAnsi="Times New Roman" w:cs="Times New Roman"/>
      <w:b/>
      <w:bCs/>
      <w:szCs w:val="24"/>
      <w:lang w:val="en-GB" w:eastAsia="de-DE"/>
    </w:rPr>
  </w:style>
  <w:style w:type="character" w:customStyle="1" w:styleId="Heading3Char">
    <w:name w:val="Heading 3 Char"/>
    <w:basedOn w:val="DefaultParagraphFont"/>
    <w:link w:val="Heading3"/>
    <w:rPr>
      <w:rFonts w:ascii="Times New Roman" w:eastAsia="MS Mincho" w:hAnsi="Times New Roman" w:cs="Times New Roman"/>
      <w:b/>
      <w:bCs/>
      <w:i/>
      <w:iCs/>
      <w:szCs w:val="24"/>
      <w:lang w:val="en-GB" w:eastAsia="de-DE"/>
    </w:rPr>
  </w:style>
  <w:style w:type="character" w:customStyle="1" w:styleId="Heading4Char">
    <w:name w:val="Heading 4 Char"/>
    <w:basedOn w:val="DefaultParagraphFont"/>
    <w:link w:val="Heading4"/>
    <w:rPr>
      <w:rFonts w:ascii="Times New Roman" w:eastAsia="MS Mincho" w:hAnsi="Times New Roman" w:cs="Times New Roman"/>
      <w:i/>
      <w:iCs/>
      <w:szCs w:val="28"/>
      <w:lang w:val="en-GB" w:eastAsia="de-DE"/>
    </w:rPr>
  </w:style>
  <w:style w:type="character" w:customStyle="1" w:styleId="Heading5Char">
    <w:name w:val="Heading 5 Char"/>
    <w:basedOn w:val="DefaultParagraphFont"/>
    <w:link w:val="Heading5"/>
    <w:rPr>
      <w:rFonts w:ascii="Times New Roman" w:eastAsia="MS Mincho" w:hAnsi="Times New Roman" w:cs="Times New Roman"/>
      <w:b/>
      <w:bCs/>
      <w:i/>
      <w:iCs/>
      <w:sz w:val="26"/>
      <w:szCs w:val="26"/>
      <w:lang w:val="en-GB" w:eastAsia="de-DE"/>
    </w:rPr>
  </w:style>
  <w:style w:type="character" w:customStyle="1" w:styleId="Heading6Char">
    <w:name w:val="Heading 6 Char"/>
    <w:basedOn w:val="DefaultParagraphFont"/>
    <w:link w:val="Heading6"/>
    <w:rPr>
      <w:rFonts w:ascii="Times New Roman" w:eastAsia="MS Mincho" w:hAnsi="Times New Roman" w:cs="Times New Roman"/>
      <w:b/>
      <w:bCs/>
      <w:lang w:val="en-GB" w:eastAsia="de-DE"/>
    </w:rPr>
  </w:style>
  <w:style w:type="character" w:customStyle="1" w:styleId="Heading7Char">
    <w:name w:val="Heading 7 Char"/>
    <w:basedOn w:val="DefaultParagraphFont"/>
    <w:link w:val="Heading7"/>
    <w:rPr>
      <w:rFonts w:ascii="Times New Roman" w:eastAsia="MS Mincho" w:hAnsi="Times New Roman" w:cs="Times New Roman"/>
      <w:sz w:val="24"/>
      <w:szCs w:val="24"/>
      <w:lang w:val="en-GB" w:eastAsia="de-DE"/>
    </w:rPr>
  </w:style>
  <w:style w:type="character" w:customStyle="1" w:styleId="Heading8Char">
    <w:name w:val="Heading 8 Char"/>
    <w:basedOn w:val="DefaultParagraphFont"/>
    <w:link w:val="Heading8"/>
    <w:rPr>
      <w:rFonts w:ascii="Times New Roman" w:eastAsia="MS Mincho" w:hAnsi="Times New Roman" w:cs="Times New Roman"/>
      <w:b/>
      <w:bCs/>
      <w:sz w:val="20"/>
      <w:szCs w:val="20"/>
      <w:lang w:val="en-GB" w:eastAsia="de-DE"/>
    </w:rPr>
  </w:style>
  <w:style w:type="character" w:customStyle="1" w:styleId="Heading9Char">
    <w:name w:val="Heading 9 Char"/>
    <w:basedOn w:val="DefaultParagraphFont"/>
    <w:link w:val="Heading9"/>
    <w:rPr>
      <w:rFonts w:ascii="Arial" w:eastAsia="MS Mincho" w:hAnsi="Arial" w:cs="Arial"/>
      <w:lang w:val="en-GB" w:eastAsia="de-DE"/>
    </w:rPr>
  </w:style>
  <w:style w:type="paragraph" w:styleId="FootnoteText">
    <w:name w:val="footnote text"/>
    <w:basedOn w:val="Normal"/>
    <w:link w:val="FootnoteTextChar"/>
    <w:uiPriority w:val="99"/>
    <w:semiHidden/>
    <w:unhideWhenUsed/>
    <w:rsid w:val="00445DE4"/>
    <w:pPr>
      <w:spacing w:after="0"/>
    </w:pPr>
    <w:rPr>
      <w:sz w:val="20"/>
      <w:szCs w:val="20"/>
    </w:rPr>
  </w:style>
  <w:style w:type="character" w:customStyle="1" w:styleId="FootnoteTextChar">
    <w:name w:val="Footnote Text Char"/>
    <w:basedOn w:val="DefaultParagraphFont"/>
    <w:link w:val="FootnoteText"/>
    <w:uiPriority w:val="99"/>
    <w:semiHidden/>
    <w:rsid w:val="00445DE4"/>
    <w:rPr>
      <w:rFonts w:ascii="Times New Roman" w:eastAsia="MS Mincho" w:hAnsi="Times New Roman" w:cs="Times New Roman"/>
      <w:sz w:val="20"/>
      <w:szCs w:val="20"/>
      <w:lang w:val="en-GB" w:eastAsia="de-DE"/>
    </w:rPr>
  </w:style>
  <w:style w:type="character" w:styleId="FootnoteReference">
    <w:name w:val="footnote reference"/>
    <w:basedOn w:val="DefaultParagraphFont"/>
    <w:uiPriority w:val="99"/>
    <w:semiHidden/>
    <w:unhideWhenUsed/>
    <w:rsid w:val="00445DE4"/>
    <w:rPr>
      <w:vertAlign w:val="superscript"/>
    </w:rPr>
  </w:style>
  <w:style w:type="paragraph" w:styleId="Header">
    <w:name w:val="header"/>
    <w:basedOn w:val="Normal"/>
    <w:link w:val="HeaderChar"/>
    <w:uiPriority w:val="99"/>
    <w:unhideWhenUsed/>
    <w:rsid w:val="008A7803"/>
    <w:pPr>
      <w:tabs>
        <w:tab w:val="center" w:pos="4680"/>
        <w:tab w:val="right" w:pos="9360"/>
      </w:tabs>
      <w:spacing w:after="0"/>
    </w:pPr>
  </w:style>
  <w:style w:type="character" w:customStyle="1" w:styleId="HeaderChar">
    <w:name w:val="Header Char"/>
    <w:basedOn w:val="DefaultParagraphFont"/>
    <w:link w:val="Header"/>
    <w:uiPriority w:val="99"/>
    <w:rsid w:val="008A7803"/>
    <w:rPr>
      <w:rFonts w:ascii="Times New Roman" w:eastAsia="MS Mincho" w:hAnsi="Times New Roman" w:cs="Times New Roman"/>
      <w:szCs w:val="24"/>
      <w:lang w:val="en-GB" w:eastAsia="de-DE"/>
    </w:rPr>
  </w:style>
  <w:style w:type="paragraph" w:styleId="Footer">
    <w:name w:val="footer"/>
    <w:basedOn w:val="Normal"/>
    <w:link w:val="FooterChar"/>
    <w:uiPriority w:val="99"/>
    <w:unhideWhenUsed/>
    <w:rsid w:val="008A7803"/>
    <w:pPr>
      <w:tabs>
        <w:tab w:val="center" w:pos="4680"/>
        <w:tab w:val="right" w:pos="9360"/>
      </w:tabs>
      <w:spacing w:after="0"/>
    </w:pPr>
  </w:style>
  <w:style w:type="character" w:customStyle="1" w:styleId="FooterChar">
    <w:name w:val="Footer Char"/>
    <w:basedOn w:val="DefaultParagraphFont"/>
    <w:link w:val="Footer"/>
    <w:uiPriority w:val="99"/>
    <w:rsid w:val="008A7803"/>
    <w:rPr>
      <w:rFonts w:ascii="Times New Roman" w:eastAsia="MS Mincho" w:hAnsi="Times New Roman" w:cs="Times New Roman"/>
      <w:szCs w:val="24"/>
      <w:lang w:val="en-GB" w:eastAsia="de-DE"/>
    </w:rPr>
  </w:style>
  <w:style w:type="paragraph" w:styleId="BodyText">
    <w:name w:val="Body Text"/>
    <w:basedOn w:val="Normal"/>
    <w:link w:val="BodyTextChar"/>
    <w:uiPriority w:val="1"/>
    <w:qFormat/>
    <w:rsid w:val="00302927"/>
    <w:pPr>
      <w:widowControl w:val="0"/>
      <w:autoSpaceDE w:val="0"/>
      <w:autoSpaceDN w:val="0"/>
      <w:spacing w:after="0"/>
      <w:ind w:left="111" w:firstLine="452"/>
    </w:pPr>
    <w:rPr>
      <w:rFonts w:ascii="Cambria" w:eastAsia="Cambria" w:hAnsi="Cambria" w:cs="Cambria"/>
      <w:sz w:val="24"/>
      <w:lang w:val="en-US" w:eastAsia="en-US"/>
    </w:rPr>
  </w:style>
  <w:style w:type="character" w:customStyle="1" w:styleId="BodyTextChar">
    <w:name w:val="Body Text Char"/>
    <w:basedOn w:val="DefaultParagraphFont"/>
    <w:link w:val="BodyText"/>
    <w:uiPriority w:val="1"/>
    <w:rsid w:val="00302927"/>
    <w:rPr>
      <w:rFonts w:ascii="Cambria" w:eastAsia="Cambria" w:hAnsi="Cambria" w:cs="Cambria"/>
      <w:sz w:val="24"/>
      <w:szCs w:val="24"/>
      <w:lang w:val="en-US"/>
    </w:rPr>
  </w:style>
  <w:style w:type="character" w:styleId="Hyperlink">
    <w:name w:val="Hyperlink"/>
    <w:basedOn w:val="DefaultParagraphFont"/>
    <w:uiPriority w:val="99"/>
    <w:unhideWhenUsed/>
    <w:rsid w:val="005C6B6C"/>
    <w:rPr>
      <w:color w:val="0000FF" w:themeColor="hyperlink"/>
      <w:u w:val="single"/>
    </w:rPr>
  </w:style>
  <w:style w:type="paragraph" w:customStyle="1" w:styleId="AutorsDERJournal">
    <w:name w:val="Autors DER Journal"/>
    <w:rsid w:val="00F62AE8"/>
    <w:pPr>
      <w:spacing w:before="400" w:after="1300" w:line="240" w:lineRule="auto"/>
      <w:ind w:left="0"/>
      <w:jc w:val="center"/>
    </w:pPr>
    <w:rPr>
      <w:rFonts w:ascii="Times New Roman" w:eastAsia="MS Mincho" w:hAnsi="Times New Roman" w:cs="Times New Roman"/>
      <w:i/>
      <w:sz w:val="24"/>
      <w:szCs w:val="24"/>
      <w:lang w:val="de-DE" w:eastAsia="de-DE"/>
    </w:rPr>
  </w:style>
  <w:style w:type="table" w:styleId="TableGrid">
    <w:name w:val="Table Grid"/>
    <w:basedOn w:val="TableNormal"/>
    <w:uiPriority w:val="59"/>
    <w:rsid w:val="00DD54FE"/>
    <w:pPr>
      <w:spacing w:after="0" w:line="240" w:lineRule="auto"/>
      <w:ind w:left="0"/>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xiv.org/abs/2105.1171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i.org/10.1016/j.bir.2025.05.01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doi.org/10.30983/gic.v1i1.578" TargetMode="External"/><Relationship Id="rId2" Type="http://schemas.openxmlformats.org/officeDocument/2006/relationships/hyperlink" Target="http://www.doi.org/10.30983/gic.v1i1.578"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doi.org/10.30983/gic.v1i1.578" TargetMode="External"/><Relationship Id="rId2" Type="http://schemas.openxmlformats.org/officeDocument/2006/relationships/hyperlink" Target="http://www.doi.org/10.30983/gic.v1i1.57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proceedings.uinbukittinggi.ac.id/gic" TargetMode="External"/><Relationship Id="rId1" Type="http://schemas.openxmlformats.org/officeDocument/2006/relationships/hyperlink" Target="http://proceedings.uinbukittinggi.ac.id/gic"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proceedings.uinbukittinggi.ac.id/gic/"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EA242EC-80F6-4AD9-A812-08A0F79CE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5460</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Juanda</cp:lastModifiedBy>
  <cp:revision>12</cp:revision>
  <cp:lastPrinted>2025-09-19T13:26:00Z</cp:lastPrinted>
  <dcterms:created xsi:type="dcterms:W3CDTF">2025-09-01T13:11:00Z</dcterms:created>
  <dcterms:modified xsi:type="dcterms:W3CDTF">2025-09-19T13:26:00Z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24edad2f-dff6-3074-b26f-5ffac24fecfe</vt:lpwstr>
  </property>
  <property fmtid="{D5CDD505-2E9C-101B-9397-08002B2CF9AE}" pid="24" name="Mendeley Citation Style_1">
    <vt:lpwstr>http://www.zotero.org/styles/apa</vt:lpwstr>
  </property>
  <property fmtid="{D5CDD505-2E9C-101B-9397-08002B2CF9AE}" pid="25" name="ICV">
    <vt:lpwstr>4bd5e2bc391c48ee88fcf157a582d5e9</vt:lpwstr>
  </property>
</Properties>
</file>